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2" w:rsidRPr="00954C61" w:rsidRDefault="006D03B2" w:rsidP="006D03B2">
      <w:pPr>
        <w:ind w:left="0" w:right="0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1055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895"/>
      </w:tblGrid>
      <w:tr w:rsidR="006D03B2" w:rsidRPr="00954C61" w:rsidTr="005D3062">
        <w:trPr>
          <w:trHeight w:val="285"/>
        </w:trPr>
        <w:tc>
          <w:tcPr>
            <w:tcW w:w="11055" w:type="dxa"/>
            <w:gridSpan w:val="2"/>
          </w:tcPr>
          <w:p w:rsidR="006D03B2" w:rsidRPr="00954C61" w:rsidRDefault="006D03B2" w:rsidP="00BD344B">
            <w:pPr>
              <w:pStyle w:val="BodyText3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03B2" w:rsidRPr="00E16AE7" w:rsidTr="005D3062">
        <w:trPr>
          <w:trHeight w:val="675"/>
        </w:trPr>
        <w:tc>
          <w:tcPr>
            <w:tcW w:w="11055" w:type="dxa"/>
            <w:gridSpan w:val="2"/>
          </w:tcPr>
          <w:p w:rsidR="006D03B2" w:rsidRPr="00805642" w:rsidRDefault="005D3062" w:rsidP="007E7FB0">
            <w:pPr>
              <w:widowControl w:val="0"/>
              <w:tabs>
                <w:tab w:val="left" w:pos="360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D306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Alternating Electrode Micro-cathode Thrusters for </w:t>
            </w:r>
            <w:proofErr w:type="spellStart"/>
            <w:r w:rsidRPr="005D306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Nanospacecraft</w:t>
            </w:r>
            <w:proofErr w:type="spellEnd"/>
          </w:p>
        </w:tc>
      </w:tr>
      <w:tr w:rsidR="006D03B2" w:rsidRPr="00954C61" w:rsidTr="00E46987">
        <w:trPr>
          <w:cantSplit/>
          <w:trHeight w:val="711"/>
        </w:trPr>
        <w:tc>
          <w:tcPr>
            <w:tcW w:w="2160" w:type="dxa"/>
          </w:tcPr>
          <w:p w:rsidR="006D03B2" w:rsidRPr="00954C61" w:rsidRDefault="006D03B2" w:rsidP="00B54A0F">
            <w:pPr>
              <w:pStyle w:val="BodyText3"/>
              <w:widowControl w:val="0"/>
              <w:tabs>
                <w:tab w:val="left" w:pos="1944"/>
              </w:tabs>
              <w:ind w:left="0" w:right="0"/>
              <w:rPr>
                <w:rFonts w:ascii="Times New Roman" w:hAnsi="Times New Roman"/>
              </w:rPr>
            </w:pPr>
            <w:r w:rsidRPr="00535ECD">
              <w:rPr>
                <w:rFonts w:ascii="Times New Roman" w:hAnsi="Times New Roman"/>
                <w:b/>
                <w:bCs/>
                <w:sz w:val="22"/>
                <w:szCs w:val="22"/>
              </w:rPr>
              <w:t>Inventor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535EC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895" w:type="dxa"/>
          </w:tcPr>
          <w:p w:rsidR="00460EA3" w:rsidRPr="00F30DB8" w:rsidRDefault="005D3062" w:rsidP="002D3FD0">
            <w:pPr>
              <w:pStyle w:val="msotagline"/>
              <w:widowControl w:val="0"/>
              <w:spacing w:line="276" w:lineRule="auto"/>
              <w:ind w:left="550"/>
              <w:jc w:val="left"/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>Keidar</w:t>
            </w:r>
            <w:proofErr w:type="spellEnd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>Dereck</w:t>
            </w:r>
            <w:proofErr w:type="spellEnd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 Chui,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>Taisen</w:t>
            </w:r>
            <w:proofErr w:type="spellEnd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>Zhuang</w:t>
            </w:r>
            <w:proofErr w:type="spellEnd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>Alexy</w:t>
            </w:r>
            <w:proofErr w:type="spellEnd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  <w:t>Shashurin</w:t>
            </w:r>
            <w:proofErr w:type="spellEnd"/>
          </w:p>
          <w:p w:rsidR="006D03B2" w:rsidRPr="00BA7123" w:rsidRDefault="005D3062" w:rsidP="00BA7123">
            <w:pPr>
              <w:pStyle w:val="msotagline"/>
              <w:widowControl w:val="0"/>
              <w:spacing w:line="276" w:lineRule="auto"/>
              <w:ind w:left="550"/>
              <w:jc w:val="left"/>
              <w:rPr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0"/>
                <w:szCs w:val="20"/>
              </w:rPr>
              <w:t>School of Engineering &amp; Applied Science</w:t>
            </w:r>
            <w:r w:rsidR="00BA7123">
              <w:rPr>
                <w:rFonts w:ascii="Times New Roman" w:hAnsi="Times New Roman"/>
                <w:b w:val="0"/>
                <w:i w:val="0"/>
                <w:iCs w:val="0"/>
                <w:color w:val="000000"/>
                <w:sz w:val="20"/>
                <w:szCs w:val="20"/>
              </w:rPr>
              <w:t>, George Washington University</w:t>
            </w:r>
          </w:p>
        </w:tc>
      </w:tr>
      <w:tr w:rsidR="00E46987" w:rsidRPr="00954C61" w:rsidTr="00B55DA1">
        <w:trPr>
          <w:trHeight w:val="1431"/>
        </w:trPr>
        <w:tc>
          <w:tcPr>
            <w:tcW w:w="2160" w:type="dxa"/>
            <w:tcBorders>
              <w:right w:val="dotted" w:sz="4" w:space="0" w:color="auto"/>
            </w:tcBorders>
          </w:tcPr>
          <w:p w:rsidR="00E46987" w:rsidRPr="00162E79" w:rsidRDefault="00E46987" w:rsidP="001C4B25">
            <w:pPr>
              <w:tabs>
                <w:tab w:val="right" w:pos="2636"/>
              </w:tabs>
              <w:spacing w:line="276" w:lineRule="auto"/>
              <w:ind w:left="0"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</w:t>
            </w:r>
            <w:r w:rsidRPr="00162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E46987" w:rsidRPr="00F30DB8" w:rsidRDefault="00E46987" w:rsidP="001C4B25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Mechanical Engineering, Aerospace, Satellites</w:t>
            </w:r>
          </w:p>
          <w:p w:rsidR="00E46987" w:rsidRPr="00162E79" w:rsidRDefault="00E46987" w:rsidP="001C4B25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5" w:type="dxa"/>
            <w:vMerge w:val="restart"/>
            <w:tcBorders>
              <w:left w:val="dotted" w:sz="4" w:space="0" w:color="auto"/>
            </w:tcBorders>
          </w:tcPr>
          <w:p w:rsidR="00E46987" w:rsidRPr="006D03B2" w:rsidRDefault="00E46987" w:rsidP="004605DB">
            <w:pPr>
              <w:autoSpaceDE w:val="0"/>
              <w:autoSpaceDN w:val="0"/>
              <w:adjustRightInd w:val="0"/>
              <w:ind w:left="550" w:right="0"/>
              <w:rPr>
                <w:rFonts w:ascii="Cambria Math" w:hAnsi="Cambria Math" w:cs="NimbusRomNo9L-Regu"/>
                <w:sz w:val="20"/>
                <w:szCs w:val="20"/>
              </w:rPr>
            </w:pPr>
          </w:p>
          <w:p w:rsidR="00E46987" w:rsidRPr="005D3062" w:rsidRDefault="00E46987" w:rsidP="005D3062">
            <w:pPr>
              <w:keepNext/>
              <w:widowControl w:val="0"/>
              <w:spacing w:line="276" w:lineRule="auto"/>
              <w:ind w:left="550" w:right="972" w:firstLine="702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en"/>
              </w:rPr>
            </w:pPr>
            <w:r w:rsidRPr="005D306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en"/>
              </w:rPr>
              <w:t xml:space="preserve">As the name suggests, </w:t>
            </w:r>
            <w:proofErr w:type="spellStart"/>
            <w:r w:rsidRPr="005D306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en"/>
              </w:rPr>
              <w:t>nanosatellites</w:t>
            </w:r>
            <w:proofErr w:type="spellEnd"/>
            <w:r w:rsidRPr="005D306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en"/>
              </w:rPr>
              <w:t xml:space="preserve"> and microsatellites are significantly smaller and lighter than traditional satellites (between 1 kg and 100kg). With this shrinkage, the demands for alternative propulsion systems as well as maximum fuel efficiency are extremely important. Pulse plasma metal electrode micro-arc cathode thrusters (µCAT) have emerged as a good alternative to chemical propulsion systems.</w:t>
            </w:r>
          </w:p>
          <w:p w:rsidR="00E46987" w:rsidRPr="005D3062" w:rsidRDefault="00E46987" w:rsidP="005D3062">
            <w:pPr>
              <w:keepNext/>
              <w:widowControl w:val="0"/>
              <w:spacing w:line="276" w:lineRule="auto"/>
              <w:ind w:left="550" w:right="972" w:firstLine="702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en"/>
              </w:rPr>
            </w:pPr>
            <w:r w:rsidRPr="005D306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en"/>
              </w:rPr>
              <w:t xml:space="preserve">Pulse plasma micro-cathode thrusters use small bursts of electrical current to generate a plasma arc jet which propel the object forward. Plasma generation, however, results in gradual depletion of the cathode involved in the plasma burst formation, while the anode remains unused. </w:t>
            </w:r>
          </w:p>
          <w:p w:rsidR="00E46987" w:rsidRPr="005D3062" w:rsidRDefault="00E46987" w:rsidP="005D3062">
            <w:pPr>
              <w:keepNext/>
              <w:widowControl w:val="0"/>
              <w:spacing w:line="276" w:lineRule="auto"/>
              <w:ind w:left="550" w:right="972" w:firstLine="702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en"/>
              </w:rPr>
            </w:pPr>
            <w:r w:rsidRPr="005D306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val="en"/>
              </w:rPr>
              <w:t xml:space="preserve">Researchers at the George Washington University have developed an alternating electrode micro-cathode thruster (AE-µCAT) which utilizes two different electrode materials which can alternate as cathodes and anodes. This extends the lifetime of the thruster as well as provides varying burst lengths (impulse-bits) to better control the satellite. </w:t>
            </w:r>
          </w:p>
          <w:p w:rsidR="00E46987" w:rsidRDefault="00E46987" w:rsidP="002D3FD0">
            <w:pPr>
              <w:keepNext/>
              <w:widowControl w:val="0"/>
              <w:spacing w:line="276" w:lineRule="auto"/>
              <w:ind w:left="550" w:right="97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8"/>
              </w:rPr>
            </w:pPr>
          </w:p>
          <w:p w:rsidR="00E46987" w:rsidRDefault="00E46987" w:rsidP="006837FB">
            <w:pPr>
              <w:keepNext/>
              <w:widowControl w:val="0"/>
              <w:spacing w:line="276" w:lineRule="auto"/>
              <w:ind w:left="550" w:right="972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8"/>
              </w:rPr>
            </w:pPr>
            <w:r w:rsidRPr="004B387D">
              <w:rPr>
                <w:rFonts w:cs="Times"/>
                <w:noProof/>
                <w:sz w:val="20"/>
              </w:rPr>
              <w:drawing>
                <wp:inline distT="0" distB="0" distL="0" distR="0" wp14:anchorId="427624AB" wp14:editId="496998C0">
                  <wp:extent cx="3552439" cy="119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013" cy="118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87" w:rsidRDefault="00E46987" w:rsidP="002D3FD0">
            <w:pPr>
              <w:keepNext/>
              <w:widowControl w:val="0"/>
              <w:spacing w:line="276" w:lineRule="auto"/>
              <w:ind w:left="550" w:right="97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8"/>
              </w:rPr>
            </w:pPr>
          </w:p>
          <w:p w:rsidR="00E46987" w:rsidRDefault="00E46987" w:rsidP="00E46987">
            <w:pPr>
              <w:pStyle w:val="Caption"/>
              <w:ind w:left="550" w:firstLine="782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923C7">
              <w:rPr>
                <w:rFonts w:ascii="Times New Roman" w:eastAsia="Times New Roman" w:hAnsi="Times New Roman" w:cs="Times New Roman"/>
                <w:color w:val="000000"/>
                <w:kern w:val="28"/>
              </w:rPr>
              <w:t>Figure. 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. An exploded view of the </w:t>
            </w:r>
            <w:r w:rsidRPr="005D3062">
              <w:rPr>
                <w:rFonts w:ascii="Times New Roman" w:eastAsia="Times New Roman" w:hAnsi="Times New Roman" w:cs="Times New Roman"/>
                <w:color w:val="000000"/>
                <w:kern w:val="28"/>
                <w:lang w:val="en"/>
              </w:rPr>
              <w:t>AE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"/>
              </w:rPr>
              <w:t>-</w:t>
            </w:r>
            <w:r w:rsidRPr="00B54A0F">
              <w:rPr>
                <w:rFonts w:ascii="Times New Roman" w:eastAsia="Times New Roman" w:hAnsi="Times New Roman" w:cs="Times New Roman"/>
                <w:color w:val="000000"/>
                <w:kern w:val="28"/>
                <w:lang w:val="en"/>
              </w:rPr>
              <w:t>µCAT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"/>
              </w:rPr>
              <w:t xml:space="preserve"> </w:t>
            </w:r>
            <w:bookmarkStart w:id="0" w:name="_GoBack"/>
            <w:bookmarkEnd w:id="0"/>
          </w:p>
          <w:p w:rsidR="00E46987" w:rsidRPr="00421BBC" w:rsidRDefault="00E46987" w:rsidP="005D3062"/>
        </w:tc>
      </w:tr>
      <w:tr w:rsidR="00E46987" w:rsidRPr="00954C61" w:rsidTr="00B55DA1">
        <w:trPr>
          <w:trHeight w:val="1046"/>
        </w:trPr>
        <w:tc>
          <w:tcPr>
            <w:tcW w:w="2160" w:type="dxa"/>
            <w:tcBorders>
              <w:right w:val="dotted" w:sz="4" w:space="0" w:color="auto"/>
            </w:tcBorders>
          </w:tcPr>
          <w:p w:rsidR="00E46987" w:rsidRPr="002157AD" w:rsidRDefault="00E46987" w:rsidP="001C4B25">
            <w:pPr>
              <w:spacing w:line="276" w:lineRule="auto"/>
              <w:ind w:left="0"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Objective</w:t>
            </w:r>
          </w:p>
          <w:p w:rsidR="00E46987" w:rsidRPr="002157AD" w:rsidRDefault="00E46987" w:rsidP="001C4B25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57AD">
              <w:rPr>
                <w:rFonts w:ascii="Times New Roman" w:hAnsi="Times New Roman" w:cs="Times New Roman"/>
                <w:sz w:val="20"/>
                <w:szCs w:val="20"/>
              </w:rPr>
              <w:t>Seeking development and licensing partners</w:t>
            </w:r>
          </w:p>
          <w:p w:rsidR="00E46987" w:rsidRPr="00DD7D46" w:rsidRDefault="00E46987" w:rsidP="001C4B25">
            <w:pPr>
              <w:spacing w:line="276" w:lineRule="auto"/>
              <w:ind w:left="0" w:righ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95" w:type="dxa"/>
            <w:vMerge/>
            <w:tcBorders>
              <w:left w:val="dotted" w:sz="4" w:space="0" w:color="auto"/>
            </w:tcBorders>
          </w:tcPr>
          <w:p w:rsidR="00E46987" w:rsidRPr="00954C61" w:rsidRDefault="00E46987" w:rsidP="002D3FD0">
            <w:pPr>
              <w:widowControl w:val="0"/>
              <w:spacing w:before="60"/>
              <w:ind w:left="550" w:right="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87" w:rsidRPr="00954C61" w:rsidTr="00B55DA1">
        <w:trPr>
          <w:trHeight w:val="1082"/>
        </w:trPr>
        <w:tc>
          <w:tcPr>
            <w:tcW w:w="2160" w:type="dxa"/>
            <w:tcBorders>
              <w:right w:val="dotted" w:sz="4" w:space="0" w:color="auto"/>
            </w:tcBorders>
          </w:tcPr>
          <w:p w:rsidR="00E46987" w:rsidRPr="00EB7C95" w:rsidRDefault="00E46987" w:rsidP="001C4B25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bCs/>
                <w:color w:val="000000"/>
                <w:kern w:val="28"/>
              </w:rPr>
            </w:pPr>
          </w:p>
        </w:tc>
        <w:tc>
          <w:tcPr>
            <w:tcW w:w="8895" w:type="dxa"/>
            <w:vMerge/>
            <w:tcBorders>
              <w:left w:val="dotted" w:sz="4" w:space="0" w:color="auto"/>
            </w:tcBorders>
          </w:tcPr>
          <w:p w:rsidR="00E46987" w:rsidRPr="00954C61" w:rsidRDefault="00E46987" w:rsidP="002D3FD0">
            <w:pPr>
              <w:widowControl w:val="0"/>
              <w:spacing w:before="60"/>
              <w:ind w:left="550" w:right="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87" w:rsidRPr="00954C61" w:rsidTr="00B54A0F">
        <w:trPr>
          <w:trHeight w:val="4545"/>
        </w:trPr>
        <w:tc>
          <w:tcPr>
            <w:tcW w:w="2160" w:type="dxa"/>
            <w:tcBorders>
              <w:right w:val="dotted" w:sz="4" w:space="0" w:color="auto"/>
            </w:tcBorders>
          </w:tcPr>
          <w:p w:rsidR="00E46987" w:rsidRPr="00EB7C95" w:rsidRDefault="00E46987" w:rsidP="00EB7C95">
            <w:pPr>
              <w:spacing w:line="276" w:lineRule="auto"/>
              <w:ind w:left="0" w:right="0"/>
              <w:rPr>
                <w:rFonts w:ascii="Times New Roman" w:eastAsia="Times New Roman" w:hAnsi="Times New Roman" w:cs="Times New Roman"/>
                <w:bCs/>
                <w:color w:val="000000"/>
                <w:kern w:val="28"/>
              </w:rPr>
            </w:pPr>
          </w:p>
        </w:tc>
        <w:tc>
          <w:tcPr>
            <w:tcW w:w="8895" w:type="dxa"/>
            <w:vMerge/>
            <w:tcBorders>
              <w:left w:val="dotted" w:sz="4" w:space="0" w:color="auto"/>
            </w:tcBorders>
          </w:tcPr>
          <w:p w:rsidR="00E46987" w:rsidRPr="00954C61" w:rsidRDefault="00E46987" w:rsidP="002D3FD0">
            <w:pPr>
              <w:widowControl w:val="0"/>
              <w:spacing w:before="60"/>
              <w:ind w:left="550" w:right="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87" w:rsidRPr="006E65C1" w:rsidTr="00B55DA1">
        <w:trPr>
          <w:trHeight w:val="747"/>
        </w:trPr>
        <w:tc>
          <w:tcPr>
            <w:tcW w:w="2160" w:type="dxa"/>
          </w:tcPr>
          <w:p w:rsidR="00E46987" w:rsidRDefault="00E46987" w:rsidP="00BD344B">
            <w:pPr>
              <w:ind w:left="0" w:right="0"/>
              <w:rPr>
                <w:rFonts w:ascii="Times New Roman" w:hAnsi="Times New Roman" w:cs="Times New Roman"/>
                <w:b/>
              </w:rPr>
            </w:pPr>
          </w:p>
          <w:p w:rsidR="00E46987" w:rsidRPr="006E65C1" w:rsidRDefault="00E46987" w:rsidP="00BD344B">
            <w:pPr>
              <w:ind w:left="0" w:right="0"/>
              <w:rPr>
                <w:rFonts w:ascii="Times New Roman" w:hAnsi="Times New Roman" w:cs="Times New Roman"/>
                <w:b/>
              </w:rPr>
            </w:pPr>
            <w:r w:rsidRPr="006E65C1">
              <w:rPr>
                <w:rFonts w:ascii="Times New Roman" w:hAnsi="Times New Roman" w:cs="Times New Roman"/>
                <w:b/>
              </w:rPr>
              <w:t xml:space="preserve">Applications: </w:t>
            </w:r>
          </w:p>
        </w:tc>
        <w:tc>
          <w:tcPr>
            <w:tcW w:w="8895" w:type="dxa"/>
          </w:tcPr>
          <w:p w:rsidR="00E46987" w:rsidRPr="005D3062" w:rsidRDefault="00E46987" w:rsidP="005D3062">
            <w:pPr>
              <w:spacing w:line="276" w:lineRule="auto"/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987" w:rsidRPr="005D3062" w:rsidRDefault="00E46987" w:rsidP="005D3062">
            <w:pPr>
              <w:pStyle w:val="ListParagraph"/>
              <w:numPr>
                <w:ilvl w:val="0"/>
                <w:numId w:val="1"/>
              </w:numPr>
              <w:ind w:left="9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2">
              <w:rPr>
                <w:rFonts w:ascii="Times New Roman" w:hAnsi="Times New Roman" w:cs="Times New Roman"/>
                <w:sz w:val="20"/>
                <w:szCs w:val="20"/>
              </w:rPr>
              <w:t>Deep space exploration</w:t>
            </w:r>
          </w:p>
          <w:p w:rsidR="00E46987" w:rsidRPr="005D3062" w:rsidRDefault="00E46987" w:rsidP="005D3062">
            <w:pPr>
              <w:pStyle w:val="ListParagraph"/>
              <w:numPr>
                <w:ilvl w:val="0"/>
                <w:numId w:val="1"/>
              </w:numPr>
              <w:ind w:left="9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2">
              <w:rPr>
                <w:rFonts w:ascii="Times New Roman" w:hAnsi="Times New Roman" w:cs="Times New Roman"/>
                <w:sz w:val="20"/>
                <w:szCs w:val="20"/>
              </w:rPr>
              <w:t xml:space="preserve">Fine control of </w:t>
            </w:r>
            <w:proofErr w:type="spellStart"/>
            <w:r w:rsidRPr="005D3062">
              <w:rPr>
                <w:rFonts w:ascii="Times New Roman" w:hAnsi="Times New Roman" w:cs="Times New Roman"/>
                <w:sz w:val="20"/>
                <w:szCs w:val="20"/>
              </w:rPr>
              <w:t>nano</w:t>
            </w:r>
            <w:proofErr w:type="spellEnd"/>
            <w:r w:rsidRPr="005D3062">
              <w:rPr>
                <w:rFonts w:ascii="Times New Roman" w:hAnsi="Times New Roman" w:cs="Times New Roman"/>
                <w:sz w:val="20"/>
                <w:szCs w:val="20"/>
              </w:rPr>
              <w:t>/micro satellites</w:t>
            </w:r>
          </w:p>
          <w:p w:rsidR="00E46987" w:rsidRPr="005D3062" w:rsidRDefault="00E46987" w:rsidP="005D3062">
            <w:pPr>
              <w:pStyle w:val="ListParagraph"/>
              <w:numPr>
                <w:ilvl w:val="0"/>
                <w:numId w:val="1"/>
              </w:numPr>
              <w:ind w:left="91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2">
              <w:rPr>
                <w:rFonts w:ascii="Times New Roman" w:hAnsi="Times New Roman" w:cs="Times New Roman"/>
                <w:sz w:val="20"/>
                <w:szCs w:val="20"/>
              </w:rPr>
              <w:t xml:space="preserve">Personal or near earth </w:t>
            </w:r>
            <w:proofErr w:type="spellStart"/>
            <w:r w:rsidRPr="005D3062">
              <w:rPr>
                <w:rFonts w:ascii="Times New Roman" w:hAnsi="Times New Roman" w:cs="Times New Roman"/>
                <w:sz w:val="20"/>
                <w:szCs w:val="20"/>
              </w:rPr>
              <w:t>nano</w:t>
            </w:r>
            <w:proofErr w:type="spellEnd"/>
            <w:r w:rsidRPr="005D3062">
              <w:rPr>
                <w:rFonts w:ascii="Times New Roman" w:hAnsi="Times New Roman" w:cs="Times New Roman"/>
                <w:sz w:val="20"/>
                <w:szCs w:val="20"/>
              </w:rPr>
              <w:t xml:space="preserve">/micro satellites </w:t>
            </w:r>
          </w:p>
          <w:p w:rsidR="00E46987" w:rsidRPr="00EC7E17" w:rsidRDefault="00E46987" w:rsidP="00EC7E17">
            <w:pPr>
              <w:spacing w:line="276" w:lineRule="auto"/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987" w:rsidRPr="006E65C1" w:rsidTr="00B55DA1">
        <w:trPr>
          <w:trHeight w:val="1044"/>
        </w:trPr>
        <w:tc>
          <w:tcPr>
            <w:tcW w:w="2160" w:type="dxa"/>
          </w:tcPr>
          <w:p w:rsidR="00E46987" w:rsidRPr="00CB160B" w:rsidRDefault="00E46987" w:rsidP="00BD344B">
            <w:pPr>
              <w:ind w:left="0" w:right="0"/>
              <w:rPr>
                <w:rFonts w:ascii="Times New Roman" w:hAnsi="Times New Roman" w:cs="Times New Roman"/>
                <w:b/>
              </w:rPr>
            </w:pPr>
            <w:r w:rsidRPr="00CB160B">
              <w:rPr>
                <w:rFonts w:ascii="Times New Roman" w:hAnsi="Times New Roman" w:cs="Times New Roman"/>
                <w:b/>
              </w:rPr>
              <w:t>Advantages:</w:t>
            </w:r>
          </w:p>
        </w:tc>
        <w:tc>
          <w:tcPr>
            <w:tcW w:w="8895" w:type="dxa"/>
          </w:tcPr>
          <w:p w:rsidR="00E46987" w:rsidRPr="005D3062" w:rsidRDefault="00E46987" w:rsidP="005D3062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2">
              <w:rPr>
                <w:rFonts w:ascii="Times New Roman" w:hAnsi="Times New Roman" w:cs="Times New Roman"/>
                <w:sz w:val="20"/>
                <w:szCs w:val="20"/>
              </w:rPr>
              <w:t>Longer life for micro-cathode thrusters (Up twice as long)</w:t>
            </w:r>
          </w:p>
          <w:p w:rsidR="00E46987" w:rsidRPr="005D3062" w:rsidRDefault="00E46987" w:rsidP="005D3062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062">
              <w:rPr>
                <w:rFonts w:ascii="Times New Roman" w:hAnsi="Times New Roman" w:cs="Times New Roman"/>
                <w:sz w:val="20"/>
                <w:szCs w:val="20"/>
              </w:rPr>
              <w:t>Alternating electrodes provide 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types of</w:t>
            </w:r>
            <w:r w:rsidRPr="005D3062">
              <w:rPr>
                <w:rFonts w:ascii="Times New Roman" w:hAnsi="Times New Roman" w:cs="Times New Roman"/>
                <w:sz w:val="20"/>
                <w:szCs w:val="20"/>
              </w:rPr>
              <w:t xml:space="preserve"> plasma bursts instead of one in the conventional design  </w:t>
            </w:r>
          </w:p>
        </w:tc>
      </w:tr>
      <w:tr w:rsidR="00E46987" w:rsidRPr="006E65C1" w:rsidTr="00B55DA1">
        <w:trPr>
          <w:trHeight w:val="450"/>
        </w:trPr>
        <w:tc>
          <w:tcPr>
            <w:tcW w:w="2160" w:type="dxa"/>
          </w:tcPr>
          <w:p w:rsidR="00E46987" w:rsidRPr="006E65C1" w:rsidRDefault="00E46987" w:rsidP="00BD344B">
            <w:pPr>
              <w:ind w:left="0" w:right="0"/>
              <w:rPr>
                <w:rFonts w:ascii="Times New Roman" w:hAnsi="Times New Roman" w:cs="Times New Roman"/>
                <w:b/>
              </w:rPr>
            </w:pPr>
            <w:r w:rsidRPr="006E65C1">
              <w:rPr>
                <w:rFonts w:ascii="Times New Roman" w:hAnsi="Times New Roman" w:cs="Times New Roman"/>
                <w:b/>
              </w:rPr>
              <w:t>Patent Status:</w:t>
            </w:r>
          </w:p>
        </w:tc>
        <w:tc>
          <w:tcPr>
            <w:tcW w:w="8895" w:type="dxa"/>
          </w:tcPr>
          <w:p w:rsidR="00E46987" w:rsidRPr="00587F4A" w:rsidRDefault="00E46987" w:rsidP="002D3FD0">
            <w:pPr>
              <w:widowControl w:val="0"/>
              <w:spacing w:line="276" w:lineRule="auto"/>
              <w:ind w:left="55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Provisional Patent Filed</w:t>
            </w:r>
          </w:p>
          <w:p w:rsidR="00E46987" w:rsidRPr="00D85E95" w:rsidRDefault="00E46987" w:rsidP="002D3FD0">
            <w:pPr>
              <w:widowControl w:val="0"/>
              <w:spacing w:line="276" w:lineRule="auto"/>
              <w:ind w:left="55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987" w:rsidRPr="006E65C1" w:rsidTr="00B54A0F">
        <w:trPr>
          <w:trHeight w:val="945"/>
        </w:trPr>
        <w:tc>
          <w:tcPr>
            <w:tcW w:w="2160" w:type="dxa"/>
          </w:tcPr>
          <w:p w:rsidR="00E46987" w:rsidRPr="006E65C1" w:rsidRDefault="00E46987" w:rsidP="00BD344B">
            <w:pPr>
              <w:ind w:left="0" w:right="0"/>
              <w:rPr>
                <w:rFonts w:ascii="Times New Roman" w:hAnsi="Times New Roman" w:cs="Times New Roman"/>
                <w:b/>
              </w:rPr>
            </w:pPr>
            <w:r w:rsidRPr="006E65C1">
              <w:rPr>
                <w:rFonts w:ascii="Times New Roman" w:hAnsi="Times New Roman" w:cs="Times New Roman"/>
                <w:b/>
              </w:rPr>
              <w:t>Contact:</w:t>
            </w:r>
          </w:p>
        </w:tc>
        <w:tc>
          <w:tcPr>
            <w:tcW w:w="8895" w:type="dxa"/>
          </w:tcPr>
          <w:p w:rsidR="00E46987" w:rsidRPr="00EE7AC3" w:rsidRDefault="00E46987" w:rsidP="00705620">
            <w:pPr>
              <w:widowControl w:val="0"/>
              <w:ind w:left="522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C3">
              <w:rPr>
                <w:rFonts w:ascii="Times New Roman" w:eastAsia="Calibri" w:hAnsi="Times New Roman" w:cs="Times New Roman"/>
                <w:sz w:val="20"/>
                <w:szCs w:val="20"/>
              </w:rPr>
              <w:t>Gus Williamson, Licensing Associate</w:t>
            </w:r>
          </w:p>
          <w:p w:rsidR="00E46987" w:rsidRPr="00EE7AC3" w:rsidRDefault="00E46987" w:rsidP="00705620">
            <w:pPr>
              <w:widowControl w:val="0"/>
              <w:ind w:left="522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C3">
              <w:rPr>
                <w:rFonts w:ascii="Times New Roman" w:eastAsia="Calibri" w:hAnsi="Times New Roman" w:cs="Times New Roman"/>
                <w:sz w:val="20"/>
                <w:szCs w:val="20"/>
              </w:rPr>
              <w:t>Tel:       +1-202-994-8975</w:t>
            </w:r>
          </w:p>
          <w:p w:rsidR="00E46987" w:rsidRPr="00197C02" w:rsidRDefault="00E46987" w:rsidP="00705620">
            <w:pPr>
              <w:widowControl w:val="0"/>
              <w:spacing w:line="276" w:lineRule="auto"/>
              <w:ind w:left="522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Email: </w:t>
            </w:r>
            <w:hyperlink r:id="rId10" w:history="1">
              <w:r w:rsidRPr="00EE7A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gwilliamson@gwu.edu</w:t>
              </w:r>
            </w:hyperlink>
          </w:p>
        </w:tc>
      </w:tr>
    </w:tbl>
    <w:p w:rsidR="00D45733" w:rsidRDefault="00E46987" w:rsidP="00B54A0F">
      <w:pPr>
        <w:ind w:left="0"/>
      </w:pPr>
    </w:p>
    <w:sectPr w:rsidR="00D45733" w:rsidSect="00421BBC">
      <w:headerReference w:type="default" r:id="rId11"/>
      <w:footerReference w:type="default" r:id="rId12"/>
      <w:pgSz w:w="12240" w:h="15840"/>
      <w:pgMar w:top="900" w:right="1800" w:bottom="540" w:left="864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3D" w:rsidRDefault="00ED4B3D" w:rsidP="00295E28">
      <w:r>
        <w:separator/>
      </w:r>
    </w:p>
  </w:endnote>
  <w:endnote w:type="continuationSeparator" w:id="0">
    <w:p w:rsidR="00ED4B3D" w:rsidRDefault="00ED4B3D" w:rsidP="0029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19" w:rsidRDefault="005E5EA7" w:rsidP="00A35D19">
    <w:pPr>
      <w:pStyle w:val="Footer"/>
      <w:jc w:val="center"/>
    </w:pPr>
    <w:r>
      <w:t xml:space="preserve"> </w:t>
    </w:r>
    <w:r w:rsidR="005D3062">
      <w:t>013-033-Keidar</w:t>
    </w:r>
    <w:r w:rsidR="00AE34F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3D" w:rsidRDefault="00ED4B3D" w:rsidP="00295E28">
      <w:r>
        <w:separator/>
      </w:r>
    </w:p>
  </w:footnote>
  <w:footnote w:type="continuationSeparator" w:id="0">
    <w:p w:rsidR="00ED4B3D" w:rsidRDefault="00ED4B3D" w:rsidP="0029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9C" w:rsidRPr="00954C61" w:rsidRDefault="005E5EA7" w:rsidP="005076AA">
    <w:pPr>
      <w:pStyle w:val="BodyText3"/>
      <w:widowControl w:val="0"/>
      <w:spacing w:after="0" w:line="240" w:lineRule="auto"/>
      <w:jc w:val="right"/>
      <w:rPr>
        <w:rFonts w:ascii="Times New Roman" w:hAnsi="Times New Roman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C535F" wp14:editId="2F970E72">
          <wp:simplePos x="0" y="0"/>
          <wp:positionH relativeFrom="column">
            <wp:posOffset>-34290</wp:posOffset>
          </wp:positionH>
          <wp:positionV relativeFrom="paragraph">
            <wp:posOffset>-133350</wp:posOffset>
          </wp:positionV>
          <wp:extent cx="2676525" cy="428625"/>
          <wp:effectExtent l="19050" t="0" r="9525" b="0"/>
          <wp:wrapNone/>
          <wp:docPr id="2" name="Picture 0" descr="gw_iddol_techtransf_2cs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_iddol_techtransf_2cs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6AA">
      <w:rPr>
        <w:rFonts w:ascii="Times New Roman" w:hAnsi="Times New Roman"/>
        <w:b/>
        <w:bCs/>
      </w:rPr>
      <w:t xml:space="preserve"> </w:t>
    </w:r>
    <w:r w:rsidRPr="00954C61">
      <w:rPr>
        <w:rFonts w:ascii="Times New Roman" w:hAnsi="Times New Roman"/>
        <w:b/>
        <w:bCs/>
      </w:rPr>
      <w:t xml:space="preserve">Novel Technology Opportunity Available </w:t>
    </w:r>
  </w:p>
  <w:p w:rsidR="00137A9C" w:rsidRDefault="005E5EA7" w:rsidP="005076AA">
    <w:pPr>
      <w:pStyle w:val="Header"/>
      <w:ind w:left="0"/>
      <w:jc w:val="right"/>
    </w:pPr>
    <w:r w:rsidRPr="00954C61">
      <w:rPr>
        <w:rFonts w:ascii="Times New Roman" w:hAnsi="Times New Roman"/>
      </w:rPr>
      <w:t>Non-confidential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02BA"/>
    <w:multiLevelType w:val="hybridMultilevel"/>
    <w:tmpl w:val="8070C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CB1FD6"/>
    <w:multiLevelType w:val="hybridMultilevel"/>
    <w:tmpl w:val="D84A2E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B2"/>
    <w:rsid w:val="00002B01"/>
    <w:rsid w:val="000040E2"/>
    <w:rsid w:val="00014AF7"/>
    <w:rsid w:val="00053B93"/>
    <w:rsid w:val="000E1117"/>
    <w:rsid w:val="001061FD"/>
    <w:rsid w:val="00162E79"/>
    <w:rsid w:val="0019765F"/>
    <w:rsid w:val="001B4737"/>
    <w:rsid w:val="001E2B78"/>
    <w:rsid w:val="001F437A"/>
    <w:rsid w:val="002157AD"/>
    <w:rsid w:val="0022460B"/>
    <w:rsid w:val="00295E28"/>
    <w:rsid w:val="002C039A"/>
    <w:rsid w:val="002D3FD0"/>
    <w:rsid w:val="00372606"/>
    <w:rsid w:val="003A61AD"/>
    <w:rsid w:val="003E1A6E"/>
    <w:rsid w:val="003E448F"/>
    <w:rsid w:val="00414137"/>
    <w:rsid w:val="00421BBC"/>
    <w:rsid w:val="00425374"/>
    <w:rsid w:val="004605DB"/>
    <w:rsid w:val="00460EA3"/>
    <w:rsid w:val="00465E4C"/>
    <w:rsid w:val="00475CD8"/>
    <w:rsid w:val="004C7F6E"/>
    <w:rsid w:val="004D7C19"/>
    <w:rsid w:val="005109E0"/>
    <w:rsid w:val="00513E14"/>
    <w:rsid w:val="00535172"/>
    <w:rsid w:val="00582B03"/>
    <w:rsid w:val="00587F4A"/>
    <w:rsid w:val="005B065F"/>
    <w:rsid w:val="005B4C5D"/>
    <w:rsid w:val="005D3062"/>
    <w:rsid w:val="005E5EA7"/>
    <w:rsid w:val="005F4078"/>
    <w:rsid w:val="00652A68"/>
    <w:rsid w:val="00657F06"/>
    <w:rsid w:val="006837FB"/>
    <w:rsid w:val="0068773F"/>
    <w:rsid w:val="006923C7"/>
    <w:rsid w:val="006C5342"/>
    <w:rsid w:val="006D03B2"/>
    <w:rsid w:val="006F3335"/>
    <w:rsid w:val="00705620"/>
    <w:rsid w:val="0076068A"/>
    <w:rsid w:val="0076264F"/>
    <w:rsid w:val="007B3C9A"/>
    <w:rsid w:val="007E7FB0"/>
    <w:rsid w:val="00805642"/>
    <w:rsid w:val="0086728C"/>
    <w:rsid w:val="008A5274"/>
    <w:rsid w:val="00905E64"/>
    <w:rsid w:val="009C2112"/>
    <w:rsid w:val="009E3610"/>
    <w:rsid w:val="00A049FE"/>
    <w:rsid w:val="00A35D19"/>
    <w:rsid w:val="00A42F01"/>
    <w:rsid w:val="00A57716"/>
    <w:rsid w:val="00A63742"/>
    <w:rsid w:val="00AB5E09"/>
    <w:rsid w:val="00AE34FB"/>
    <w:rsid w:val="00AE411F"/>
    <w:rsid w:val="00B54A0F"/>
    <w:rsid w:val="00B55DA1"/>
    <w:rsid w:val="00B56FEC"/>
    <w:rsid w:val="00B613F3"/>
    <w:rsid w:val="00B65977"/>
    <w:rsid w:val="00B95129"/>
    <w:rsid w:val="00BA6479"/>
    <w:rsid w:val="00BA7123"/>
    <w:rsid w:val="00C01030"/>
    <w:rsid w:val="00C214AC"/>
    <w:rsid w:val="00C30916"/>
    <w:rsid w:val="00C33AB7"/>
    <w:rsid w:val="00C5614E"/>
    <w:rsid w:val="00CB160B"/>
    <w:rsid w:val="00CC4B01"/>
    <w:rsid w:val="00CD70A3"/>
    <w:rsid w:val="00CF0C6B"/>
    <w:rsid w:val="00D179A9"/>
    <w:rsid w:val="00D239A6"/>
    <w:rsid w:val="00D47417"/>
    <w:rsid w:val="00DB3185"/>
    <w:rsid w:val="00DD7D46"/>
    <w:rsid w:val="00E25A36"/>
    <w:rsid w:val="00E26296"/>
    <w:rsid w:val="00E400DB"/>
    <w:rsid w:val="00E46987"/>
    <w:rsid w:val="00E75595"/>
    <w:rsid w:val="00EB7C95"/>
    <w:rsid w:val="00EC7E17"/>
    <w:rsid w:val="00ED4B3D"/>
    <w:rsid w:val="00EF3D11"/>
    <w:rsid w:val="00F10FD0"/>
    <w:rsid w:val="00F7543E"/>
    <w:rsid w:val="00FA01A7"/>
    <w:rsid w:val="00FA2CEC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B2"/>
    <w:pPr>
      <w:spacing w:after="0" w:line="240" w:lineRule="auto"/>
      <w:ind w:left="835" w:right="83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B2"/>
  </w:style>
  <w:style w:type="paragraph" w:styleId="Footer">
    <w:name w:val="footer"/>
    <w:basedOn w:val="Normal"/>
    <w:link w:val="FooterChar"/>
    <w:uiPriority w:val="99"/>
    <w:unhideWhenUsed/>
    <w:rsid w:val="006D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B2"/>
  </w:style>
  <w:style w:type="table" w:styleId="TableGrid">
    <w:name w:val="Table Grid"/>
    <w:basedOn w:val="TableNormal"/>
    <w:uiPriority w:val="59"/>
    <w:rsid w:val="006D03B2"/>
    <w:pPr>
      <w:spacing w:after="0" w:line="240" w:lineRule="auto"/>
      <w:ind w:left="835" w:righ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link w:val="BodyText3Char"/>
    <w:uiPriority w:val="99"/>
    <w:unhideWhenUsed/>
    <w:rsid w:val="006D03B2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D03B2"/>
    <w:rPr>
      <w:rFonts w:ascii="Gill Sans MT" w:eastAsia="Times New Roman" w:hAnsi="Gill Sans MT" w:cs="Times New Roman"/>
      <w:color w:val="000000"/>
      <w:kern w:val="28"/>
      <w:sz w:val="24"/>
      <w:szCs w:val="24"/>
    </w:rPr>
  </w:style>
  <w:style w:type="paragraph" w:customStyle="1" w:styleId="msotagline">
    <w:name w:val="msotagline"/>
    <w:rsid w:val="006D03B2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</w:rPr>
  </w:style>
  <w:style w:type="paragraph" w:styleId="ListParagraph">
    <w:name w:val="List Paragraph"/>
    <w:basedOn w:val="Normal"/>
    <w:uiPriority w:val="34"/>
    <w:qFormat/>
    <w:rsid w:val="006D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B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C534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B2"/>
    <w:pPr>
      <w:spacing w:after="0" w:line="240" w:lineRule="auto"/>
      <w:ind w:left="835" w:right="83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B2"/>
  </w:style>
  <w:style w:type="paragraph" w:styleId="Footer">
    <w:name w:val="footer"/>
    <w:basedOn w:val="Normal"/>
    <w:link w:val="FooterChar"/>
    <w:uiPriority w:val="99"/>
    <w:unhideWhenUsed/>
    <w:rsid w:val="006D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B2"/>
  </w:style>
  <w:style w:type="table" w:styleId="TableGrid">
    <w:name w:val="Table Grid"/>
    <w:basedOn w:val="TableNormal"/>
    <w:uiPriority w:val="59"/>
    <w:rsid w:val="006D03B2"/>
    <w:pPr>
      <w:spacing w:after="0" w:line="240" w:lineRule="auto"/>
      <w:ind w:left="835" w:righ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link w:val="BodyText3Char"/>
    <w:uiPriority w:val="99"/>
    <w:unhideWhenUsed/>
    <w:rsid w:val="006D03B2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D03B2"/>
    <w:rPr>
      <w:rFonts w:ascii="Gill Sans MT" w:eastAsia="Times New Roman" w:hAnsi="Gill Sans MT" w:cs="Times New Roman"/>
      <w:color w:val="000000"/>
      <w:kern w:val="28"/>
      <w:sz w:val="24"/>
      <w:szCs w:val="24"/>
    </w:rPr>
  </w:style>
  <w:style w:type="paragraph" w:customStyle="1" w:styleId="msotagline">
    <w:name w:val="msotagline"/>
    <w:rsid w:val="006D03B2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</w:rPr>
  </w:style>
  <w:style w:type="paragraph" w:styleId="ListParagraph">
    <w:name w:val="List Paragraph"/>
    <w:basedOn w:val="Normal"/>
    <w:uiPriority w:val="34"/>
    <w:qFormat/>
    <w:rsid w:val="006D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B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C5342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williamson@gw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5BC6-0176-4EDE-A7A3-835841D2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Indrani Dasgupta</dc:creator>
  <cp:lastModifiedBy>London, Stephen Floyd</cp:lastModifiedBy>
  <cp:revision>4</cp:revision>
  <cp:lastPrinted>2014-12-19T14:59:00Z</cp:lastPrinted>
  <dcterms:created xsi:type="dcterms:W3CDTF">2014-12-19T14:58:00Z</dcterms:created>
  <dcterms:modified xsi:type="dcterms:W3CDTF">2014-12-19T15:20:00Z</dcterms:modified>
</cp:coreProperties>
</file>