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98FBF" w14:textId="712BDDEA" w:rsidR="00EC4C67" w:rsidRPr="009B3980" w:rsidRDefault="00EC4C67" w:rsidP="00C93E0F">
      <w:pPr>
        <w:spacing w:after="0" w:line="240" w:lineRule="auto"/>
        <w:ind w:left="360"/>
        <w:rPr>
          <w:rFonts w:ascii="Times New Roman" w:eastAsia="Times New Roman" w:hAnsi="Times New Roman" w:cs="Times New Roman"/>
          <w:szCs w:val="20"/>
        </w:rPr>
      </w:pPr>
    </w:p>
    <w:p w14:paraId="19AD92DD" w14:textId="53A2EF6F" w:rsidR="009E0770" w:rsidRPr="00033E9C" w:rsidRDefault="00F20445" w:rsidP="00EB2003">
      <w:pPr>
        <w:spacing w:after="60"/>
      </w:pPr>
      <w:r>
        <w:rPr>
          <w:rFonts w:ascii="Arial" w:eastAsia="Arial" w:hAnsi="Arial" w:cs="Arial"/>
          <w:noProof/>
          <w:sz w:val="24"/>
          <w:szCs w:val="24"/>
          <w:vertAlign w:val="subscript"/>
        </w:rPr>
        <mc:AlternateContent>
          <mc:Choice Requires="wps">
            <w:drawing>
              <wp:anchor distT="0" distB="0" distL="114300" distR="114300" simplePos="0" relativeHeight="251659264" behindDoc="0" locked="0" layoutInCell="1" allowOverlap="1" wp14:anchorId="52D32145" wp14:editId="60F1AB16">
                <wp:simplePos x="0" y="0"/>
                <wp:positionH relativeFrom="column">
                  <wp:posOffset>12065</wp:posOffset>
                </wp:positionH>
                <wp:positionV relativeFrom="paragraph">
                  <wp:posOffset>445770</wp:posOffset>
                </wp:positionV>
                <wp:extent cx="2025650" cy="2858770"/>
                <wp:effectExtent l="0" t="0" r="0" b="0"/>
                <wp:wrapTight wrapText="bothSides">
                  <wp:wrapPolygon edited="0">
                    <wp:start x="406" y="432"/>
                    <wp:lineTo x="406" y="21159"/>
                    <wp:lineTo x="20923" y="21159"/>
                    <wp:lineTo x="20923" y="432"/>
                    <wp:lineTo x="406" y="432"/>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85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F3DF0" w14:textId="2FA4AE97" w:rsidR="00F20445" w:rsidRPr="0031088A" w:rsidRDefault="00B21CD3" w:rsidP="00F20445">
                            <w:pPr>
                              <w:rPr>
                                <w:rFonts w:eastAsiaTheme="minorEastAsia" w:cs="Times New Roman"/>
                                <w:color w:val="404040" w:themeColor="text1" w:themeTint="BF"/>
                                <w:szCs w:val="20"/>
                              </w:rPr>
                            </w:pPr>
                            <w:r w:rsidRPr="00D61E85">
                              <w:rPr>
                                <w:noProof/>
                              </w:rPr>
                              <w:drawing>
                                <wp:inline distT="0" distB="0" distL="0" distR="0" wp14:anchorId="5BCA945F" wp14:editId="15C17729">
                                  <wp:extent cx="1842770" cy="1303083"/>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a:fillRect/>
                                          </a:stretch>
                                        </pic:blipFill>
                                        <pic:spPr>
                                          <a:xfrm>
                                            <a:off x="0" y="0"/>
                                            <a:ext cx="1842770" cy="1303083"/>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2D32145" id="_x0000_t202" coordsize="21600,21600" o:spt="202" path="m,l,21600r21600,l21600,xe">
                <v:stroke joinstyle="miter"/>
                <v:path gradientshapeok="t" o:connecttype="rect"/>
              </v:shapetype>
              <v:shape id="Text Box 7" o:spid="_x0000_s1026" type="#_x0000_t202" style="position:absolute;margin-left:.95pt;margin-top:35.1pt;width:159.5pt;height:2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" filled="f" stroked="f">
                <v:textbox inset=",7.2pt,,7.2pt">
                  <w:txbxContent>
                    <w:p w14:paraId="04BF3DF0" w14:textId="2FA4AE97" w:rsidR="00F20445" w:rsidRPr="0031088A" w:rsidRDefault="00B21CD3" w:rsidP="00F20445">
                      <w:pPr>
                        <w:rPr>
                          <w:rFonts w:eastAsiaTheme="minorEastAsia" w:cs="Times New Roman"/>
                          <w:color w:val="404040" w:themeColor="text1" w:themeTint="BF"/>
                          <w:szCs w:val="20"/>
                        </w:rPr>
                      </w:pPr>
                      <w:r w:rsidRPr="00D61E85">
                        <w:rPr>
                          <w:noProof/>
                        </w:rPr>
                        <w:drawing>
                          <wp:inline distT="0" distB="0" distL="0" distR="0" wp14:anchorId="5BCA945F" wp14:editId="15C17729">
                            <wp:extent cx="1842770" cy="1303083"/>
                            <wp:effectExtent l="0" t="0" r="508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1842770" cy="1303083"/>
                                    </a:xfrm>
                                    <a:prstGeom prst="rect">
                                      <a:avLst/>
                                    </a:prstGeom>
                                  </pic:spPr>
                                </pic:pic>
                              </a:graphicData>
                            </a:graphic>
                          </wp:inline>
                        </w:drawing>
                      </w:r>
                    </w:p>
                  </w:txbxContent>
                </v:textbox>
                <w10:wrap type="tight"/>
              </v:shape>
            </w:pict>
          </mc:Fallback>
        </mc:AlternateContent>
      </w:r>
      <w:r w:rsidR="006E73A4">
        <w:rPr>
          <w:rFonts w:ascii="Arial" w:eastAsia="Arial" w:hAnsi="Arial" w:cs="Arial"/>
          <w:noProof/>
          <w:sz w:val="24"/>
          <w:szCs w:val="24"/>
          <w:vertAlign w:val="subscript"/>
        </w:rPr>
        <mc:AlternateContent>
          <mc:Choice Requires="wps">
            <w:drawing>
              <wp:anchor distT="0" distB="0" distL="114300" distR="114300" simplePos="0" relativeHeight="251604480" behindDoc="0" locked="0" layoutInCell="1" allowOverlap="1" wp14:anchorId="0FC642E9" wp14:editId="2CC86079">
                <wp:simplePos x="0" y="0"/>
                <wp:positionH relativeFrom="column">
                  <wp:posOffset>12065</wp:posOffset>
                </wp:positionH>
                <wp:positionV relativeFrom="paragraph">
                  <wp:posOffset>3148330</wp:posOffset>
                </wp:positionV>
                <wp:extent cx="2025650" cy="4600575"/>
                <wp:effectExtent l="0" t="0" r="0" b="0"/>
                <wp:wrapTight wrapText="bothSides">
                  <wp:wrapPolygon edited="0">
                    <wp:start x="406" y="268"/>
                    <wp:lineTo x="406" y="21287"/>
                    <wp:lineTo x="20923" y="21287"/>
                    <wp:lineTo x="20923" y="268"/>
                    <wp:lineTo x="406" y="268"/>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460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A4307" w14:textId="77777777" w:rsidR="009F586A" w:rsidRPr="003241AC" w:rsidRDefault="009F586A" w:rsidP="009F586A">
                            <w:pPr>
                              <w:pStyle w:val="SidebarHeading"/>
                              <w:spacing w:after="120"/>
                            </w:pPr>
                            <w:r>
                              <w:t>Technology Status</w:t>
                            </w:r>
                          </w:p>
                          <w:p w14:paraId="7D2A3B6E" w14:textId="39FFE5D0" w:rsidR="009F586A" w:rsidRPr="00D546B1" w:rsidRDefault="00B21CD3" w:rsidP="009F586A">
                            <w:pPr>
                              <w:pStyle w:val="BodyText"/>
                              <w:spacing w:before="0" w:after="0"/>
                            </w:pPr>
                            <w:r w:rsidRPr="00B21CD3">
                              <w:t>Proof of Concept</w:t>
                            </w:r>
                            <w:r w:rsidR="009F586A">
                              <w:t>.</w:t>
                            </w:r>
                            <w:r w:rsidR="009F586A" w:rsidRPr="00D546B1">
                              <w:t xml:space="preserve"> </w:t>
                            </w:r>
                          </w:p>
                          <w:p w14:paraId="5836EDA2" w14:textId="77777777" w:rsidR="009F586A" w:rsidRPr="00EB2003" w:rsidRDefault="009F586A" w:rsidP="009F586A">
                            <w:pPr>
                              <w:pStyle w:val="SidebarHeading"/>
                              <w:spacing w:after="120"/>
                            </w:pPr>
                            <w:r>
                              <w:t>IP Status</w:t>
                            </w:r>
                          </w:p>
                          <w:p w14:paraId="4E4757A9" w14:textId="77777777" w:rsidR="009F586A" w:rsidRPr="003241AC" w:rsidRDefault="009F586A" w:rsidP="009F586A">
                            <w:pPr>
                              <w:pStyle w:val="BodyText"/>
                              <w:spacing w:before="0" w:after="0"/>
                            </w:pPr>
                            <w:r w:rsidRPr="0031088A">
                              <w:t>Patent Pending</w:t>
                            </w:r>
                          </w:p>
                          <w:p w14:paraId="21FAD93F" w14:textId="77777777" w:rsidR="009F586A" w:rsidRPr="00D27D1A" w:rsidRDefault="009F586A" w:rsidP="009F586A">
                            <w:pPr>
                              <w:pStyle w:val="SidebarHeading"/>
                              <w:spacing w:after="120"/>
                            </w:pPr>
                            <w:r>
                              <w:t>Primary Inventor(s)</w:t>
                            </w:r>
                          </w:p>
                          <w:p w14:paraId="41D997A5" w14:textId="102078CB" w:rsidR="00B21CD3" w:rsidRDefault="00B21CD3" w:rsidP="00B21CD3">
                            <w:pPr>
                              <w:pStyle w:val="BodyText"/>
                              <w:spacing w:after="0"/>
                            </w:pPr>
                            <w:r>
                              <w:t>Roger Ruan, PhD</w:t>
                            </w:r>
                          </w:p>
                          <w:p w14:paraId="02C3F52B" w14:textId="48C6CD07" w:rsidR="009F586A" w:rsidRPr="006E73A4" w:rsidRDefault="00B21CD3" w:rsidP="00B21CD3">
                            <w:pPr>
                              <w:pStyle w:val="BodyText"/>
                              <w:spacing w:before="0" w:after="0"/>
                            </w:pPr>
                            <w:r>
                              <w:t>Bioproducts and Biosystems Engineering</w:t>
                            </w:r>
                          </w:p>
                          <w:p w14:paraId="32A122CD" w14:textId="77777777" w:rsidR="009F586A" w:rsidRPr="00EB2003" w:rsidRDefault="009F586A" w:rsidP="009F586A">
                            <w:pPr>
                              <w:pStyle w:val="SidebarHeading"/>
                              <w:spacing w:after="120"/>
                            </w:pPr>
                            <w:r w:rsidRPr="00D27D1A">
                              <w:t>Contact</w:t>
                            </w:r>
                          </w:p>
                          <w:p w14:paraId="35760770" w14:textId="77777777" w:rsidR="00761E90" w:rsidRDefault="00761E90" w:rsidP="00761E90">
                            <w:pPr>
                              <w:pStyle w:val="SidebarHeading"/>
                              <w:spacing w:before="0" w:line="240" w:lineRule="auto"/>
                              <w:rPr>
                                <w:rFonts w:eastAsiaTheme="minorHAnsi" w:cstheme="minorBidi"/>
                                <w:b w:val="0"/>
                                <w:color w:val="auto"/>
                                <w:sz w:val="20"/>
                                <w:szCs w:val="22"/>
                              </w:rPr>
                            </w:pPr>
                            <w:r w:rsidRPr="00235352">
                              <w:rPr>
                                <w:rFonts w:eastAsiaTheme="minorHAnsi" w:cstheme="minorBidi"/>
                                <w:b w:val="0"/>
                                <w:color w:val="auto"/>
                                <w:sz w:val="20"/>
                                <w:szCs w:val="22"/>
                              </w:rPr>
                              <w:t xml:space="preserve">Larry Micek </w:t>
                            </w:r>
                            <w:r>
                              <w:rPr>
                                <w:rFonts w:eastAsiaTheme="minorHAnsi" w:cstheme="minorBidi"/>
                                <w:b w:val="0"/>
                                <w:color w:val="auto"/>
                                <w:sz w:val="20"/>
                                <w:szCs w:val="22"/>
                              </w:rPr>
                              <w:br/>
                              <w:t>Technology Licensing Officer</w:t>
                            </w:r>
                            <w:r>
                              <w:rPr>
                                <w:rFonts w:eastAsiaTheme="minorHAnsi" w:cstheme="minorBidi"/>
                                <w:b w:val="0"/>
                                <w:color w:val="auto"/>
                                <w:sz w:val="20"/>
                                <w:szCs w:val="22"/>
                              </w:rPr>
                              <w:br/>
                            </w:r>
                            <w:r w:rsidRPr="00235352">
                              <w:rPr>
                                <w:rFonts w:eastAsiaTheme="minorHAnsi" w:cstheme="minorBidi"/>
                                <w:b w:val="0"/>
                                <w:color w:val="auto"/>
                                <w:sz w:val="20"/>
                                <w:szCs w:val="22"/>
                              </w:rPr>
                              <w:t>612-624-9568</w:t>
                            </w:r>
                            <w:r>
                              <w:rPr>
                                <w:rFonts w:eastAsiaTheme="minorHAnsi" w:cstheme="minorBidi"/>
                                <w:b w:val="0"/>
                                <w:color w:val="auto"/>
                                <w:sz w:val="20"/>
                                <w:szCs w:val="22"/>
                              </w:rPr>
                              <w:br/>
                            </w:r>
                            <w:hyperlink r:id="rId11" w:history="1">
                              <w:r w:rsidRPr="00F1739A">
                                <w:rPr>
                                  <w:rStyle w:val="Hyperlink"/>
                                  <w:rFonts w:eastAsiaTheme="minorHAnsi" w:cstheme="minorBidi"/>
                                  <w:b w:val="0"/>
                                  <w:sz w:val="20"/>
                                  <w:szCs w:val="22"/>
                                </w:rPr>
                                <w:t>micek013@umn.edu</w:t>
                              </w:r>
                            </w:hyperlink>
                          </w:p>
                          <w:p w14:paraId="55754484" w14:textId="77777777" w:rsidR="009F586A" w:rsidRPr="00EB2003" w:rsidRDefault="009F586A" w:rsidP="009F586A">
                            <w:pPr>
                              <w:pStyle w:val="SidebarHeading"/>
                              <w:spacing w:after="120"/>
                            </w:pPr>
                            <w:r w:rsidRPr="00D27D1A">
                              <w:t>Case Reference</w:t>
                            </w:r>
                          </w:p>
                          <w:p w14:paraId="0ED2502D" w14:textId="59B0DBCF" w:rsidR="009F586A" w:rsidRPr="00CA609C" w:rsidRDefault="00B21CD3" w:rsidP="009F586A">
                            <w:pPr>
                              <w:spacing w:after="0" w:line="240" w:lineRule="auto"/>
                              <w:rPr>
                                <w:rFonts w:eastAsiaTheme="minorEastAsia" w:cs="Times New Roman"/>
                                <w:szCs w:val="20"/>
                              </w:rPr>
                            </w:pPr>
                            <w:r>
                              <w:rPr>
                                <w:rFonts w:eastAsiaTheme="minorEastAsia" w:cs="Times New Roman"/>
                                <w:szCs w:val="20"/>
                              </w:rPr>
                              <w:t>20180117</w:t>
                            </w:r>
                          </w:p>
                          <w:p w14:paraId="355A881E" w14:textId="77777777" w:rsidR="009F586A" w:rsidRPr="00CA609C" w:rsidRDefault="009F586A" w:rsidP="009F586A">
                            <w:pPr>
                              <w:spacing w:after="0" w:line="240" w:lineRule="auto"/>
                              <w:rPr>
                                <w:rFonts w:eastAsiaTheme="minorEastAsia" w:cs="Times New Roman"/>
                                <w:szCs w:val="20"/>
                              </w:rPr>
                            </w:pPr>
                            <w:r w:rsidRPr="00CA609C">
                              <w:rPr>
                                <w:rFonts w:eastAsiaTheme="minorEastAsia" w:cs="Times New Roman"/>
                                <w:szCs w:val="20"/>
                              </w:rPr>
                              <w:t>www.license.umn.edu</w:t>
                            </w:r>
                          </w:p>
                          <w:p w14:paraId="33D03C78" w14:textId="77777777" w:rsidR="00221E0E" w:rsidRPr="0031088A" w:rsidRDefault="00221E0E" w:rsidP="00E75D83">
                            <w:pPr>
                              <w:rPr>
                                <w:rFonts w:eastAsiaTheme="minorEastAsia" w:cs="Times New Roman"/>
                                <w:color w:val="404040" w:themeColor="text1" w:themeTint="BF"/>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C642E9" id="_x0000_s1027" type="#_x0000_t202" style="position:absolute;margin-left:.95pt;margin-top:247.9pt;width:159.5pt;height:362.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" filled="f" stroked="f">
                <v:textbox inset=",7.2pt,,7.2pt">
                  <w:txbxContent>
                    <w:p w14:paraId="533A4307" w14:textId="77777777" w:rsidR="009F586A" w:rsidRPr="003241AC" w:rsidRDefault="009F586A" w:rsidP="009F586A">
                      <w:pPr>
                        <w:pStyle w:val="SidebarHeading"/>
                        <w:spacing w:after="120"/>
                      </w:pPr>
                      <w:r>
                        <w:t>Technology Status</w:t>
                      </w:r>
                    </w:p>
                    <w:p w14:paraId="7D2A3B6E" w14:textId="39FFE5D0" w:rsidR="009F586A" w:rsidRPr="00D546B1" w:rsidRDefault="00B21CD3" w:rsidP="009F586A">
                      <w:pPr>
                        <w:pStyle w:val="BodyText"/>
                        <w:spacing w:before="0" w:after="0"/>
                      </w:pPr>
                      <w:r w:rsidRPr="00B21CD3">
                        <w:t>Proof of Concept</w:t>
                      </w:r>
                      <w:r w:rsidR="009F586A">
                        <w:t>.</w:t>
                      </w:r>
                      <w:r w:rsidR="009F586A" w:rsidRPr="00D546B1">
                        <w:t xml:space="preserve"> </w:t>
                      </w:r>
                    </w:p>
                    <w:p w14:paraId="5836EDA2" w14:textId="77777777" w:rsidR="009F586A" w:rsidRPr="00EB2003" w:rsidRDefault="009F586A" w:rsidP="009F586A">
                      <w:pPr>
                        <w:pStyle w:val="SidebarHeading"/>
                        <w:spacing w:after="120"/>
                      </w:pPr>
                      <w:r>
                        <w:t>IP Status</w:t>
                      </w:r>
                    </w:p>
                    <w:p w14:paraId="4E4757A9" w14:textId="77777777" w:rsidR="009F586A" w:rsidRPr="003241AC" w:rsidRDefault="009F586A" w:rsidP="009F586A">
                      <w:pPr>
                        <w:pStyle w:val="BodyText"/>
                        <w:spacing w:before="0" w:after="0"/>
                      </w:pPr>
                      <w:r w:rsidRPr="0031088A">
                        <w:t>Patent Pending</w:t>
                      </w:r>
                    </w:p>
                    <w:p w14:paraId="21FAD93F" w14:textId="77777777" w:rsidR="009F586A" w:rsidRPr="00D27D1A" w:rsidRDefault="009F586A" w:rsidP="009F586A">
                      <w:pPr>
                        <w:pStyle w:val="SidebarHeading"/>
                        <w:spacing w:after="120"/>
                      </w:pPr>
                      <w:r>
                        <w:t>Primary Inventor(s)</w:t>
                      </w:r>
                    </w:p>
                    <w:p w14:paraId="41D997A5" w14:textId="102078CB" w:rsidR="00B21CD3" w:rsidRDefault="00B21CD3" w:rsidP="00B21CD3">
                      <w:pPr>
                        <w:pStyle w:val="BodyText"/>
                        <w:spacing w:after="0"/>
                      </w:pPr>
                      <w:r>
                        <w:t>Roger Ruan, PhD</w:t>
                      </w:r>
                    </w:p>
                    <w:p w14:paraId="02C3F52B" w14:textId="48C6CD07" w:rsidR="009F586A" w:rsidRPr="006E73A4" w:rsidRDefault="00B21CD3" w:rsidP="00B21CD3">
                      <w:pPr>
                        <w:pStyle w:val="BodyText"/>
                        <w:spacing w:before="0" w:after="0"/>
                      </w:pPr>
                      <w:r>
                        <w:t>Bioproducts and Biosystems Engineering</w:t>
                      </w:r>
                    </w:p>
                    <w:p w14:paraId="32A122CD" w14:textId="77777777" w:rsidR="009F586A" w:rsidRPr="00EB2003" w:rsidRDefault="009F586A" w:rsidP="009F586A">
                      <w:pPr>
                        <w:pStyle w:val="SidebarHeading"/>
                        <w:spacing w:after="120"/>
                      </w:pPr>
                      <w:r w:rsidRPr="00D27D1A">
                        <w:t>Contact</w:t>
                      </w:r>
                    </w:p>
                    <w:p w14:paraId="35760770" w14:textId="77777777" w:rsidR="00761E90" w:rsidRDefault="00761E90" w:rsidP="00761E90">
                      <w:pPr>
                        <w:pStyle w:val="SidebarHeading"/>
                        <w:spacing w:before="0" w:line="240" w:lineRule="auto"/>
                        <w:rPr>
                          <w:rFonts w:eastAsiaTheme="minorHAnsi" w:cstheme="minorBidi"/>
                          <w:b w:val="0"/>
                          <w:color w:val="auto"/>
                          <w:sz w:val="20"/>
                          <w:szCs w:val="22"/>
                        </w:rPr>
                      </w:pPr>
                      <w:r w:rsidRPr="00235352">
                        <w:rPr>
                          <w:rFonts w:eastAsiaTheme="minorHAnsi" w:cstheme="minorBidi"/>
                          <w:b w:val="0"/>
                          <w:color w:val="auto"/>
                          <w:sz w:val="20"/>
                          <w:szCs w:val="22"/>
                        </w:rPr>
                        <w:t xml:space="preserve">Larry Micek </w:t>
                      </w:r>
                      <w:r>
                        <w:rPr>
                          <w:rFonts w:eastAsiaTheme="minorHAnsi" w:cstheme="minorBidi"/>
                          <w:b w:val="0"/>
                          <w:color w:val="auto"/>
                          <w:sz w:val="20"/>
                          <w:szCs w:val="22"/>
                        </w:rPr>
                        <w:br/>
                        <w:t>Technology Licensing Officer</w:t>
                      </w:r>
                      <w:r>
                        <w:rPr>
                          <w:rFonts w:eastAsiaTheme="minorHAnsi" w:cstheme="minorBidi"/>
                          <w:b w:val="0"/>
                          <w:color w:val="auto"/>
                          <w:sz w:val="20"/>
                          <w:szCs w:val="22"/>
                        </w:rPr>
                        <w:br/>
                      </w:r>
                      <w:r w:rsidRPr="00235352">
                        <w:rPr>
                          <w:rFonts w:eastAsiaTheme="minorHAnsi" w:cstheme="minorBidi"/>
                          <w:b w:val="0"/>
                          <w:color w:val="auto"/>
                          <w:sz w:val="20"/>
                          <w:szCs w:val="22"/>
                        </w:rPr>
                        <w:t>612-624-9568</w:t>
                      </w:r>
                      <w:r>
                        <w:rPr>
                          <w:rFonts w:eastAsiaTheme="minorHAnsi" w:cstheme="minorBidi"/>
                          <w:b w:val="0"/>
                          <w:color w:val="auto"/>
                          <w:sz w:val="20"/>
                          <w:szCs w:val="22"/>
                        </w:rPr>
                        <w:br/>
                      </w:r>
                      <w:hyperlink r:id="rId12" w:history="1">
                        <w:r w:rsidRPr="00F1739A">
                          <w:rPr>
                            <w:rStyle w:val="Hyperlink"/>
                            <w:rFonts w:eastAsiaTheme="minorHAnsi" w:cstheme="minorBidi"/>
                            <w:b w:val="0"/>
                            <w:sz w:val="20"/>
                            <w:szCs w:val="22"/>
                          </w:rPr>
                          <w:t>micek013@umn.edu</w:t>
                        </w:r>
                      </w:hyperlink>
                    </w:p>
                    <w:p w14:paraId="55754484" w14:textId="77777777" w:rsidR="009F586A" w:rsidRPr="00EB2003" w:rsidRDefault="009F586A" w:rsidP="009F586A">
                      <w:pPr>
                        <w:pStyle w:val="SidebarHeading"/>
                        <w:spacing w:after="120"/>
                      </w:pPr>
                      <w:r w:rsidRPr="00D27D1A">
                        <w:t>Case Reference</w:t>
                      </w:r>
                    </w:p>
                    <w:p w14:paraId="0ED2502D" w14:textId="59B0DBCF" w:rsidR="009F586A" w:rsidRPr="00CA609C" w:rsidRDefault="00B21CD3" w:rsidP="009F586A">
                      <w:pPr>
                        <w:spacing w:after="0" w:line="240" w:lineRule="auto"/>
                        <w:rPr>
                          <w:rFonts w:eastAsiaTheme="minorEastAsia" w:cs="Times New Roman"/>
                          <w:szCs w:val="20"/>
                        </w:rPr>
                      </w:pPr>
                      <w:r>
                        <w:rPr>
                          <w:rFonts w:eastAsiaTheme="minorEastAsia" w:cs="Times New Roman"/>
                          <w:szCs w:val="20"/>
                        </w:rPr>
                        <w:t>20180117</w:t>
                      </w:r>
                    </w:p>
                    <w:p w14:paraId="355A881E" w14:textId="77777777" w:rsidR="009F586A" w:rsidRPr="00CA609C" w:rsidRDefault="009F586A" w:rsidP="009F586A">
                      <w:pPr>
                        <w:spacing w:after="0" w:line="240" w:lineRule="auto"/>
                        <w:rPr>
                          <w:rFonts w:eastAsiaTheme="minorEastAsia" w:cs="Times New Roman"/>
                          <w:szCs w:val="20"/>
                        </w:rPr>
                      </w:pPr>
                      <w:r w:rsidRPr="00CA609C">
                        <w:rPr>
                          <w:rFonts w:eastAsiaTheme="minorEastAsia" w:cs="Times New Roman"/>
                          <w:szCs w:val="20"/>
                        </w:rPr>
                        <w:t>www.license.umn.edu</w:t>
                      </w:r>
                    </w:p>
                    <w:p w14:paraId="33D03C78" w14:textId="77777777" w:rsidR="00221E0E" w:rsidRPr="0031088A" w:rsidRDefault="00221E0E" w:rsidP="00E75D83">
                      <w:pPr>
                        <w:rPr>
                          <w:rFonts w:eastAsiaTheme="minorEastAsia" w:cs="Times New Roman"/>
                          <w:color w:val="404040" w:themeColor="text1" w:themeTint="BF"/>
                          <w:szCs w:val="20"/>
                        </w:rPr>
                      </w:pPr>
                    </w:p>
                  </w:txbxContent>
                </v:textbox>
                <w10:wrap type="tight"/>
              </v:shape>
            </w:pict>
          </mc:Fallback>
        </mc:AlternateContent>
      </w:r>
      <w:r w:rsidR="000B747F">
        <w:rPr>
          <w:rFonts w:ascii="Arial" w:eastAsia="Arial" w:hAnsi="Arial" w:cs="Arial"/>
          <w:noProof/>
          <w:sz w:val="24"/>
          <w:szCs w:val="24"/>
          <w:vertAlign w:val="subscript"/>
        </w:rPr>
        <mc:AlternateContent>
          <mc:Choice Requires="wps">
            <w:drawing>
              <wp:anchor distT="0" distB="0" distL="114300" distR="114300" simplePos="0" relativeHeight="251607552" behindDoc="0" locked="0" layoutInCell="1" allowOverlap="1" wp14:anchorId="4A1E844C" wp14:editId="18DD818A">
                <wp:simplePos x="0" y="0"/>
                <wp:positionH relativeFrom="column">
                  <wp:posOffset>2257425</wp:posOffset>
                </wp:positionH>
                <wp:positionV relativeFrom="paragraph">
                  <wp:posOffset>78740</wp:posOffset>
                </wp:positionV>
                <wp:extent cx="5099050" cy="7665085"/>
                <wp:effectExtent l="0" t="0" r="0" b="0"/>
                <wp:wrapTight wrapText="bothSides">
                  <wp:wrapPolygon edited="0">
                    <wp:start x="242" y="161"/>
                    <wp:lineTo x="242" y="21419"/>
                    <wp:lineTo x="21304" y="21419"/>
                    <wp:lineTo x="21304" y="161"/>
                    <wp:lineTo x="242" y="161"/>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7665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6298B0C" w14:textId="2EC1FBBC" w:rsidR="00C93E0F" w:rsidRPr="002455C0" w:rsidRDefault="00D92FB0" w:rsidP="00C93E0F">
                            <w:pPr>
                              <w:pStyle w:val="Title"/>
                              <w:spacing w:after="120" w:line="240" w:lineRule="auto"/>
                            </w:pPr>
                            <w:r w:rsidRPr="00D92FB0">
                              <w:t>Improving Biodiesel Production Efficiency via Methyl Ester Recovery</w:t>
                            </w:r>
                          </w:p>
                          <w:p w14:paraId="36784279" w14:textId="4608327F" w:rsidR="00C93E0F" w:rsidRPr="00B21CD3" w:rsidRDefault="004D6833" w:rsidP="00B21CD3">
                            <w:r w:rsidRPr="00B21CD3">
                              <w:t xml:space="preserve">Biodiesel </w:t>
                            </w:r>
                            <w:r w:rsidR="003473B5" w:rsidRPr="00B21CD3">
                              <w:t xml:space="preserve">distillation </w:t>
                            </w:r>
                            <w:r w:rsidRPr="00B21CD3">
                              <w:t>is</w:t>
                            </w:r>
                            <w:r w:rsidR="003473B5" w:rsidRPr="00B21CD3">
                              <w:t xml:space="preserve"> a reliable post-treatment method for removing multiple </w:t>
                            </w:r>
                            <w:r w:rsidRPr="00B21CD3">
                              <w:t>impurities</w:t>
                            </w:r>
                            <w:r w:rsidR="003473B5" w:rsidRPr="00B21CD3">
                              <w:t xml:space="preserve"> to consistently produce commercial-grade biodiesel. The waste produced from biodiesel distillation, vacuum distillation bottoms (VDB), is a mixture of higher molecular weight methyl esters (84%) and derivatives. </w:t>
                            </w:r>
                            <w:r w:rsidRPr="00B21CD3">
                              <w:t>representing approx. 5-15% of the crude biodiesel. VDBs must either be disposed of or can be sold as low grade heating oil for boilers or ocean shipping. Producing</w:t>
                            </w:r>
                            <w:r w:rsidR="003473B5" w:rsidRPr="00B21CD3">
                              <w:t xml:space="preserve"> biodiesel (methyl esters) from oils via transesterification </w:t>
                            </w:r>
                            <w:r w:rsidRPr="00B21CD3">
                              <w:t>or</w:t>
                            </w:r>
                            <w:r w:rsidR="003473B5" w:rsidRPr="00B21CD3">
                              <w:t xml:space="preserve"> </w:t>
                            </w:r>
                            <w:r w:rsidRPr="00B21CD3">
                              <w:t xml:space="preserve">pyrolysis has yielded </w:t>
                            </w:r>
                            <w:r w:rsidR="003473B5" w:rsidRPr="00B21CD3">
                              <w:t xml:space="preserve">bio-oil </w:t>
                            </w:r>
                            <w:r w:rsidRPr="00B21CD3">
                              <w:t xml:space="preserve">containing </w:t>
                            </w:r>
                            <w:r w:rsidR="003473B5" w:rsidRPr="00B21CD3">
                              <w:t xml:space="preserve">a mixture of various compounds </w:t>
                            </w:r>
                            <w:r w:rsidRPr="00B21CD3">
                              <w:t>and</w:t>
                            </w:r>
                            <w:r w:rsidR="003473B5" w:rsidRPr="00B21CD3">
                              <w:t xml:space="preserve"> requir</w:t>
                            </w:r>
                            <w:bookmarkStart w:id="0" w:name="_GoBack"/>
                            <w:bookmarkEnd w:id="0"/>
                            <w:r w:rsidR="003473B5" w:rsidRPr="00B21CD3">
                              <w:t>e</w:t>
                            </w:r>
                            <w:r w:rsidRPr="00B21CD3">
                              <w:t>s</w:t>
                            </w:r>
                            <w:r w:rsidR="003473B5" w:rsidRPr="00B21CD3">
                              <w:t xml:space="preserve"> additional processing (vacuum distillation) before it </w:t>
                            </w:r>
                            <w:r w:rsidRPr="00B21CD3">
                              <w:t>can</w:t>
                            </w:r>
                            <w:r w:rsidR="003473B5" w:rsidRPr="00B21CD3">
                              <w:t xml:space="preserve"> be </w:t>
                            </w:r>
                            <w:r w:rsidRPr="00B21CD3">
                              <w:t>used</w:t>
                            </w:r>
                            <w:r w:rsidR="003473B5" w:rsidRPr="00B21CD3">
                              <w:t xml:space="preserve"> as a transportation fuel, producing vacuum distillation bottoms (VDB) and causing significant yield loss.</w:t>
                            </w:r>
                          </w:p>
                          <w:p w14:paraId="3E9AE1DE" w14:textId="77777777" w:rsidR="00C93E0F" w:rsidRPr="002455C0" w:rsidRDefault="00C93E0F" w:rsidP="00C93E0F">
                            <w:pPr>
                              <w:pStyle w:val="Heading1"/>
                            </w:pPr>
                            <w:r w:rsidRPr="002455C0">
                              <w:t>Description of the Invention</w:t>
                            </w:r>
                          </w:p>
                          <w:p w14:paraId="2F011F21" w14:textId="5669E771" w:rsidR="00C93E0F" w:rsidRPr="00B21CD3" w:rsidRDefault="00B21CD3" w:rsidP="00B21CD3">
                            <w:r w:rsidRPr="00B21CD3">
                              <w:t>A</w:t>
                            </w:r>
                            <w:r w:rsidR="004D6833" w:rsidRPr="00B21CD3">
                              <w:t xml:space="preserve"> new microwave-assisted pyrolysis (MAP) technology recovers valuable methyl esters from VDBs, solving the waste formation problem by recovering a significant amount (approximately 85% wt/wt) of the VDBs as a transparent bio-oil composed mostly of methyl esters. </w:t>
                            </w:r>
                            <w:r w:rsidRPr="00B21CD3">
                              <w:t>A</w:t>
                            </w:r>
                            <w:r w:rsidR="004D6833" w:rsidRPr="00B21CD3">
                              <w:t xml:space="preserve"> MAP reactor with a fixed-bed heat susceptor silicon carbide (SiC) catalyst absorbs microwave radiation and quickly achieves a high temperature</w:t>
                            </w:r>
                            <w:r w:rsidRPr="00B21CD3">
                              <w:t>, rapidly heating VDBs</w:t>
                            </w:r>
                            <w:r w:rsidR="004D6833" w:rsidRPr="00B21CD3">
                              <w:t xml:space="preserve"> </w:t>
                            </w:r>
                            <w:r w:rsidRPr="00B21CD3">
                              <w:t>and</w:t>
                            </w:r>
                            <w:r w:rsidR="004D6833" w:rsidRPr="00B21CD3">
                              <w:t xml:space="preserve"> avoiding further dimerization and derivatization. Testing shows the bio-oil can be blended back into the initial distillate stream and that it passes all ASTM D6751 tests required for commercial biodiesel. The process is easily integrated into existing biodiesel processes and can increase biodiesel yield, resulting in more biodiesel sold than low grade heating fuel.</w:t>
                            </w:r>
                          </w:p>
                          <w:p w14:paraId="7E54C1F2" w14:textId="078F4961" w:rsidR="00221E0E" w:rsidRDefault="006E73A4" w:rsidP="006E73A4">
                            <w:pPr>
                              <w:pStyle w:val="Heading1"/>
                            </w:pPr>
                            <w:r>
                              <w:t>Features and Benefits</w:t>
                            </w:r>
                          </w:p>
                          <w:p w14:paraId="63811F08" w14:textId="77777777" w:rsidR="00B21CD3" w:rsidRDefault="00B21CD3" w:rsidP="00B21CD3">
                            <w:pPr>
                              <w:pStyle w:val="ListBullet"/>
                            </w:pPr>
                            <w:r>
                              <w:t xml:space="preserve">Up to 10% increase in biodiesel yields for any commercial biodiesel producer </w:t>
                            </w:r>
                          </w:p>
                          <w:p w14:paraId="6B90615A" w14:textId="77777777" w:rsidR="00B21CD3" w:rsidRDefault="00B21CD3" w:rsidP="00B21CD3">
                            <w:pPr>
                              <w:pStyle w:val="ListBullet"/>
                            </w:pPr>
                            <w:r>
                              <w:t>Decreases waste stream from biodiesel production</w:t>
                            </w:r>
                          </w:p>
                          <w:p w14:paraId="1CF3A5AB" w14:textId="77777777" w:rsidR="00B21CD3" w:rsidRDefault="00B21CD3" w:rsidP="00B21CD3">
                            <w:pPr>
                              <w:pStyle w:val="ListBullet"/>
                            </w:pPr>
                            <w:r>
                              <w:t xml:space="preserve">Recovers valuable methyl ester from biodiesel vacuum distillation bottoms (VDBs) </w:t>
                            </w:r>
                          </w:p>
                          <w:p w14:paraId="4A276138" w14:textId="77777777" w:rsidR="00B21CD3" w:rsidRDefault="00B21CD3" w:rsidP="00B21CD3">
                            <w:pPr>
                              <w:pStyle w:val="ListBullet"/>
                            </w:pPr>
                            <w:r>
                              <w:t xml:space="preserve">Employs energy efficient microwave-assisted pyrolysis (MAP) </w:t>
                            </w:r>
                          </w:p>
                          <w:p w14:paraId="63C981D9" w14:textId="77777777" w:rsidR="00B21CD3" w:rsidRDefault="00B21CD3" w:rsidP="00B21CD3">
                            <w:pPr>
                              <w:pStyle w:val="ListBullet"/>
                            </w:pPr>
                            <w:r>
                              <w:t xml:space="preserve">Robust, cost effective, fixed-bed heat susceptor silicon carbide (SiC) catalyst </w:t>
                            </w:r>
                          </w:p>
                          <w:p w14:paraId="4487603C" w14:textId="77777777" w:rsidR="00B21CD3" w:rsidRDefault="00B21CD3" w:rsidP="00B21CD3">
                            <w:pPr>
                              <w:pStyle w:val="ListBullet"/>
                            </w:pPr>
                            <w:r>
                              <w:t>Minimizes dimerization and derivatization; rapid heating maximizes yield</w:t>
                            </w:r>
                          </w:p>
                          <w:p w14:paraId="1883C80C" w14:textId="77777777" w:rsidR="00B21CD3" w:rsidRDefault="00B21CD3" w:rsidP="00B21CD3">
                            <w:pPr>
                              <w:pStyle w:val="ListBullet"/>
                            </w:pPr>
                            <w:r>
                              <w:t>Produces biodiesel that passes ASTM D6751 tests when blended into conventional bio-diesel</w:t>
                            </w:r>
                          </w:p>
                          <w:p w14:paraId="129E3D91" w14:textId="77777777" w:rsidR="00B21CD3" w:rsidRDefault="00B21CD3" w:rsidP="00B21CD3">
                            <w:pPr>
                              <w:pStyle w:val="ListBullet"/>
                            </w:pPr>
                            <w:r>
                              <w:t xml:space="preserve">High temperatures required for biofuel distillation can be sustained </w:t>
                            </w:r>
                          </w:p>
                          <w:p w14:paraId="14A14DCA" w14:textId="453C12AC" w:rsidR="00221E0E" w:rsidRPr="000B747F" w:rsidRDefault="00221E0E" w:rsidP="002455C0">
                            <w:pPr>
                              <w:pStyle w:val="Heading1"/>
                            </w:pPr>
                            <w:r w:rsidRPr="000B747F">
                              <w:t>Potential Applications</w:t>
                            </w:r>
                          </w:p>
                          <w:p w14:paraId="3498B54A" w14:textId="77777777" w:rsidR="00B21CD3" w:rsidRDefault="00B21CD3" w:rsidP="00B21CD3">
                            <w:pPr>
                              <w:pStyle w:val="ListBullet"/>
                            </w:pPr>
                            <w:r>
                              <w:t>Biodiesel production and purification</w:t>
                            </w:r>
                          </w:p>
                          <w:p w14:paraId="06345FE7" w14:textId="77777777" w:rsidR="006E73A4" w:rsidRDefault="006E73A4" w:rsidP="006E73A4">
                            <w:pPr>
                              <w:pStyle w:val="ListBullet"/>
                              <w:numPr>
                                <w:ilvl w:val="0"/>
                                <w:numId w:val="0"/>
                              </w:numPr>
                              <w:ind w:left="180"/>
                            </w:pPr>
                          </w:p>
                          <w:p w14:paraId="17B659B9" w14:textId="1EAADDA5" w:rsidR="00221E0E" w:rsidRPr="006B584C" w:rsidRDefault="00221E0E" w:rsidP="006B584C">
                            <w:pPr>
                              <w:pStyle w:val="ListBullet"/>
                              <w:numPr>
                                <w:ilvl w:val="0"/>
                                <w:numId w:val="0"/>
                              </w:num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1E844C" id="Text Box 8" o:spid="_x0000_s1028" type="#_x0000_t202" style="position:absolute;margin-left:177.75pt;margin-top:6.2pt;width:401.5pt;height:603.5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" filled="f" stroked="f">
                <v:textbox inset=",7.2pt,,7.2pt">
                  <w:txbxContent>
                    <w:p w14:paraId="66298B0C" w14:textId="2EC1FBBC" w:rsidR="00C93E0F" w:rsidRPr="002455C0" w:rsidRDefault="00D92FB0" w:rsidP="00C93E0F">
                      <w:pPr>
                        <w:pStyle w:val="Title"/>
                        <w:spacing w:after="120" w:line="240" w:lineRule="auto"/>
                      </w:pPr>
                      <w:r w:rsidRPr="00D92FB0">
                        <w:t>Improving Biodiesel Production Efficiency via Methyl Ester Recovery</w:t>
                      </w:r>
                    </w:p>
                    <w:p w14:paraId="36784279" w14:textId="4608327F" w:rsidR="00C93E0F" w:rsidRPr="00B21CD3" w:rsidRDefault="004D6833" w:rsidP="00B21CD3">
                      <w:r w:rsidRPr="00B21CD3">
                        <w:t xml:space="preserve">Biodiesel </w:t>
                      </w:r>
                      <w:r w:rsidR="003473B5" w:rsidRPr="00B21CD3">
                        <w:t xml:space="preserve">distillation </w:t>
                      </w:r>
                      <w:r w:rsidRPr="00B21CD3">
                        <w:t>is</w:t>
                      </w:r>
                      <w:r w:rsidR="003473B5" w:rsidRPr="00B21CD3">
                        <w:t xml:space="preserve"> a reliable post-treatment method for removing multiple </w:t>
                      </w:r>
                      <w:r w:rsidRPr="00B21CD3">
                        <w:t>impurities</w:t>
                      </w:r>
                      <w:r w:rsidR="003473B5" w:rsidRPr="00B21CD3">
                        <w:t xml:space="preserve"> to consistently produce commercial-grade biodiesel. The waste produced from biodiesel distillation, vacuum distillation bottoms (VDB), is a mixture of higher molecular weight methyl esters (84%) and derivatives. </w:t>
                      </w:r>
                      <w:r w:rsidRPr="00B21CD3">
                        <w:t>representing approx. 5-15% of the crude biodiesel. VDBs must either be disposed of or can be sold as low grade heating oil for boilers or ocean shipping. Producing</w:t>
                      </w:r>
                      <w:r w:rsidR="003473B5" w:rsidRPr="00B21CD3">
                        <w:t xml:space="preserve"> biodiesel (methyl esters) from oils via transesterification </w:t>
                      </w:r>
                      <w:r w:rsidRPr="00B21CD3">
                        <w:t>or</w:t>
                      </w:r>
                      <w:r w:rsidR="003473B5" w:rsidRPr="00B21CD3">
                        <w:t xml:space="preserve"> </w:t>
                      </w:r>
                      <w:r w:rsidRPr="00B21CD3">
                        <w:t xml:space="preserve">pyrolysis has yielded </w:t>
                      </w:r>
                      <w:r w:rsidR="003473B5" w:rsidRPr="00B21CD3">
                        <w:t xml:space="preserve">bio-oil </w:t>
                      </w:r>
                      <w:r w:rsidRPr="00B21CD3">
                        <w:t xml:space="preserve">containing </w:t>
                      </w:r>
                      <w:r w:rsidR="003473B5" w:rsidRPr="00B21CD3">
                        <w:t xml:space="preserve">a mixture of various compounds </w:t>
                      </w:r>
                      <w:r w:rsidRPr="00B21CD3">
                        <w:t>and</w:t>
                      </w:r>
                      <w:r w:rsidR="003473B5" w:rsidRPr="00B21CD3">
                        <w:t xml:space="preserve"> require</w:t>
                      </w:r>
                      <w:r w:rsidRPr="00B21CD3">
                        <w:t>s</w:t>
                      </w:r>
                      <w:r w:rsidR="003473B5" w:rsidRPr="00B21CD3">
                        <w:t xml:space="preserve"> additional processing (vacuum distillation) before it </w:t>
                      </w:r>
                      <w:r w:rsidRPr="00B21CD3">
                        <w:t>can</w:t>
                      </w:r>
                      <w:r w:rsidR="003473B5" w:rsidRPr="00B21CD3">
                        <w:t xml:space="preserve"> be </w:t>
                      </w:r>
                      <w:r w:rsidRPr="00B21CD3">
                        <w:t>used</w:t>
                      </w:r>
                      <w:r w:rsidR="003473B5" w:rsidRPr="00B21CD3">
                        <w:t xml:space="preserve"> as a transportation fuel, producing vacuum distillation bottoms (VDB) and causing significant yield loss.</w:t>
                      </w:r>
                    </w:p>
                    <w:p w14:paraId="3E9AE1DE" w14:textId="77777777" w:rsidR="00C93E0F" w:rsidRPr="002455C0" w:rsidRDefault="00C93E0F" w:rsidP="00C93E0F">
                      <w:pPr>
                        <w:pStyle w:val="Heading1"/>
                      </w:pPr>
                      <w:r w:rsidRPr="002455C0">
                        <w:t>Description of the Invention</w:t>
                      </w:r>
                    </w:p>
                    <w:p w14:paraId="2F011F21" w14:textId="5669E771" w:rsidR="00C93E0F" w:rsidRPr="00B21CD3" w:rsidRDefault="00B21CD3" w:rsidP="00B21CD3">
                      <w:r w:rsidRPr="00B21CD3">
                        <w:t>A</w:t>
                      </w:r>
                      <w:r w:rsidR="004D6833" w:rsidRPr="00B21CD3">
                        <w:t xml:space="preserve"> new microwave-assisted pyrolysis (MAP) technology recovers valuable methyl esters from VDBs, solving the waste formation problem by recovering a significant amount (approximately 85% wt/wt) of the VDBs as a transparent bio-oil composed mostly of methyl esters. </w:t>
                      </w:r>
                      <w:r w:rsidRPr="00B21CD3">
                        <w:t>A</w:t>
                      </w:r>
                      <w:r w:rsidR="004D6833" w:rsidRPr="00B21CD3">
                        <w:t xml:space="preserve"> MAP reactor with a fixed-bed heat susceptor silicon carbide (SiC) catalyst absorbs microwave radiation and quickly achieves a high temperature</w:t>
                      </w:r>
                      <w:r w:rsidRPr="00B21CD3">
                        <w:t>, rapidly heating VDBs</w:t>
                      </w:r>
                      <w:r w:rsidR="004D6833" w:rsidRPr="00B21CD3">
                        <w:t xml:space="preserve"> </w:t>
                      </w:r>
                      <w:r w:rsidRPr="00B21CD3">
                        <w:t>and</w:t>
                      </w:r>
                      <w:r w:rsidR="004D6833" w:rsidRPr="00B21CD3">
                        <w:t xml:space="preserve"> avoiding further dimerization and derivatization. Testing shows the bio-oil can be blended back into the initial distillate stream and that it passes all ASTM D6751 tests required for commercial biodiesel. The process is easily integrated into existing biodiesel processes and can increase biodiesel yield, resulting in more biodiesel sold than low grade heating fuel.</w:t>
                      </w:r>
                    </w:p>
                    <w:p w14:paraId="7E54C1F2" w14:textId="078F4961" w:rsidR="00221E0E" w:rsidRDefault="006E73A4" w:rsidP="006E73A4">
                      <w:pPr>
                        <w:pStyle w:val="Heading1"/>
                      </w:pPr>
                      <w:r>
                        <w:t>Features and Benefits</w:t>
                      </w:r>
                    </w:p>
                    <w:p w14:paraId="63811F08" w14:textId="77777777" w:rsidR="00B21CD3" w:rsidRDefault="00B21CD3" w:rsidP="00B21CD3">
                      <w:pPr>
                        <w:pStyle w:val="ListBullet"/>
                      </w:pPr>
                      <w:r>
                        <w:t xml:space="preserve">Up to 10% increase in biodiesel yields for any commercial biodiesel producer </w:t>
                      </w:r>
                    </w:p>
                    <w:p w14:paraId="6B90615A" w14:textId="77777777" w:rsidR="00B21CD3" w:rsidRDefault="00B21CD3" w:rsidP="00B21CD3">
                      <w:pPr>
                        <w:pStyle w:val="ListBullet"/>
                      </w:pPr>
                      <w:r>
                        <w:t>Decreases waste stream from biodiesel production</w:t>
                      </w:r>
                    </w:p>
                    <w:p w14:paraId="1CF3A5AB" w14:textId="77777777" w:rsidR="00B21CD3" w:rsidRDefault="00B21CD3" w:rsidP="00B21CD3">
                      <w:pPr>
                        <w:pStyle w:val="ListBullet"/>
                      </w:pPr>
                      <w:r>
                        <w:t xml:space="preserve">Recovers valuable methyl ester from biodiesel vacuum distillation bottoms (VDBs) </w:t>
                      </w:r>
                    </w:p>
                    <w:p w14:paraId="4A276138" w14:textId="77777777" w:rsidR="00B21CD3" w:rsidRDefault="00B21CD3" w:rsidP="00B21CD3">
                      <w:pPr>
                        <w:pStyle w:val="ListBullet"/>
                      </w:pPr>
                      <w:r>
                        <w:t xml:space="preserve">Employs energy efficient microwave-assisted pyrolysis (MAP) </w:t>
                      </w:r>
                    </w:p>
                    <w:p w14:paraId="63C981D9" w14:textId="77777777" w:rsidR="00B21CD3" w:rsidRDefault="00B21CD3" w:rsidP="00B21CD3">
                      <w:pPr>
                        <w:pStyle w:val="ListBullet"/>
                      </w:pPr>
                      <w:r>
                        <w:t xml:space="preserve">Robust, cost effective, fixed-bed heat susceptor silicon carbide (SiC) catalyst </w:t>
                      </w:r>
                    </w:p>
                    <w:p w14:paraId="4487603C" w14:textId="77777777" w:rsidR="00B21CD3" w:rsidRDefault="00B21CD3" w:rsidP="00B21CD3">
                      <w:pPr>
                        <w:pStyle w:val="ListBullet"/>
                      </w:pPr>
                      <w:r>
                        <w:t>Minimizes dimerization and derivatization; rapid heating maximizes yield</w:t>
                      </w:r>
                    </w:p>
                    <w:p w14:paraId="1883C80C" w14:textId="77777777" w:rsidR="00B21CD3" w:rsidRDefault="00B21CD3" w:rsidP="00B21CD3">
                      <w:pPr>
                        <w:pStyle w:val="ListBullet"/>
                      </w:pPr>
                      <w:r>
                        <w:t>Produces biodiesel that passes ASTM D6751 tests when blended into conventional bio-diesel</w:t>
                      </w:r>
                    </w:p>
                    <w:p w14:paraId="129E3D91" w14:textId="77777777" w:rsidR="00B21CD3" w:rsidRDefault="00B21CD3" w:rsidP="00B21CD3">
                      <w:pPr>
                        <w:pStyle w:val="ListBullet"/>
                      </w:pPr>
                      <w:r>
                        <w:t xml:space="preserve">High temperatures required for biofuel distillation can be sustained </w:t>
                      </w:r>
                    </w:p>
                    <w:p w14:paraId="14A14DCA" w14:textId="453C12AC" w:rsidR="00221E0E" w:rsidRPr="000B747F" w:rsidRDefault="00221E0E" w:rsidP="002455C0">
                      <w:pPr>
                        <w:pStyle w:val="Heading1"/>
                      </w:pPr>
                      <w:r w:rsidRPr="000B747F">
                        <w:t>Potential Applications</w:t>
                      </w:r>
                    </w:p>
                    <w:p w14:paraId="3498B54A" w14:textId="77777777" w:rsidR="00B21CD3" w:rsidRDefault="00B21CD3" w:rsidP="00B21CD3">
                      <w:pPr>
                        <w:pStyle w:val="ListBullet"/>
                      </w:pPr>
                      <w:r>
                        <w:t>Biodiesel production and purification</w:t>
                      </w:r>
                    </w:p>
                    <w:p w14:paraId="06345FE7" w14:textId="77777777" w:rsidR="006E73A4" w:rsidRDefault="006E73A4" w:rsidP="006E73A4">
                      <w:pPr>
                        <w:pStyle w:val="ListBullet"/>
                        <w:numPr>
                          <w:ilvl w:val="0"/>
                          <w:numId w:val="0"/>
                        </w:numPr>
                        <w:ind w:left="180"/>
                      </w:pPr>
                    </w:p>
                    <w:p w14:paraId="17B659B9" w14:textId="1EAADDA5" w:rsidR="00221E0E" w:rsidRPr="006B584C" w:rsidRDefault="00221E0E" w:rsidP="006B584C">
                      <w:pPr>
                        <w:pStyle w:val="ListBullet"/>
                        <w:numPr>
                          <w:ilvl w:val="0"/>
                          <w:numId w:val="0"/>
                        </w:numPr>
                      </w:pPr>
                    </w:p>
                  </w:txbxContent>
                </v:textbox>
                <w10:wrap type="tight"/>
              </v:shape>
            </w:pict>
          </mc:Fallback>
        </mc:AlternateContent>
      </w:r>
    </w:p>
    <w:sectPr w:rsidR="009E0770" w:rsidRPr="00033E9C" w:rsidSect="002B4EB5">
      <w:headerReference w:type="default" r:id="rId13"/>
      <w:footerReference w:type="default" r:id="rId14"/>
      <w:type w:val="continuous"/>
      <w:pgSz w:w="12240" w:h="15840"/>
      <w:pgMar w:top="216" w:right="260" w:bottom="259" w:left="260" w:header="720" w:footer="720" w:gutter="0"/>
      <w:cols w:num="2" w:space="7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49A30" w14:textId="77777777" w:rsidR="00C27B24" w:rsidRDefault="00C27B24" w:rsidP="00DF7805">
      <w:pPr>
        <w:spacing w:after="0" w:line="240" w:lineRule="auto"/>
      </w:pPr>
      <w:r>
        <w:separator/>
      </w:r>
    </w:p>
  </w:endnote>
  <w:endnote w:type="continuationSeparator" w:id="0">
    <w:p w14:paraId="57DDE004" w14:textId="77777777" w:rsidR="00C27B24" w:rsidRDefault="00C27B24" w:rsidP="00DF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E97B7" w14:textId="77777777" w:rsidR="00221E0E" w:rsidRPr="00EB2003" w:rsidRDefault="00221E0E" w:rsidP="00221E0E">
    <w:pPr>
      <w:pStyle w:val="Footer"/>
    </w:pPr>
    <w:r w:rsidRPr="00EB2003">
      <w:br/>
      <w:t>Office for Technology Commercialization www.research.umn.edu/techcomm • umotc@umn.edu • 612.624.0550</w:t>
    </w:r>
  </w:p>
  <w:p w14:paraId="3AED521E" w14:textId="77777777" w:rsidR="009E79A6" w:rsidRPr="00EB2003" w:rsidRDefault="009E79A6" w:rsidP="009E79A6">
    <w:pPr>
      <w:pStyle w:val="Footer"/>
    </w:pPr>
    <w:r w:rsidRPr="00EB2003">
      <w:t>© 201</w:t>
    </w:r>
    <w:r>
      <w:t>8</w:t>
    </w:r>
    <w:r w:rsidRPr="00EB2003">
      <w:t xml:space="preserve"> Regents of the University of </w:t>
    </w:r>
    <w:r w:rsidRPr="00B314B3">
      <w:t>Minnesota</w:t>
    </w:r>
    <w:r w:rsidRPr="00EB2003">
      <w:t>. The University of Minnesota is an equal opportunity educator and employer.</w:t>
    </w:r>
  </w:p>
  <w:p w14:paraId="4FB01647" w14:textId="5904FCF7" w:rsidR="00221E0E" w:rsidRPr="00EB2003" w:rsidRDefault="00221E0E" w:rsidP="00EB2003">
    <w:pPr>
      <w:pStyle w:val="Footer"/>
      <w:tabs>
        <w:tab w:val="clear" w:pos="4320"/>
        <w:tab w:val="clear" w:pos="8640"/>
        <w:tab w:val="right" w:pos="11520"/>
      </w:tabs>
      <w:rPr>
        <w:rFonts w:ascii="Arial" w:hAnsi="Arial"/>
        <w:szCs w:val="16"/>
      </w:rPr>
    </w:pPr>
    <w:r w:rsidRPr="00EB2003">
      <w:rPr>
        <w:rFonts w:ascii="Arial" w:hAnsi="Arial"/>
        <w:szCs w:val="16"/>
      </w:rPr>
      <w:tab/>
    </w:r>
    <w:r w:rsidR="00303B9F">
      <w:rPr>
        <w:rFonts w:ascii="Arial" w:hAnsi="Arial"/>
        <w:szCs w:val="16"/>
      </w:rPr>
      <w:t>8/10</w:t>
    </w:r>
    <w:r w:rsidR="003959BC">
      <w:rPr>
        <w:rFonts w:ascii="Arial" w:hAnsi="Arial"/>
        <w:szCs w:val="16"/>
      </w:rPr>
      <w:t>/1</w:t>
    </w:r>
    <w:r w:rsidR="009E79A6">
      <w:rPr>
        <w:rFonts w:ascii="Arial" w:hAnsi="Arial"/>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2CD8" w14:textId="77777777" w:rsidR="00C27B24" w:rsidRDefault="00C27B24" w:rsidP="00DF7805">
      <w:pPr>
        <w:spacing w:after="0" w:line="240" w:lineRule="auto"/>
      </w:pPr>
      <w:r>
        <w:separator/>
      </w:r>
    </w:p>
  </w:footnote>
  <w:footnote w:type="continuationSeparator" w:id="0">
    <w:p w14:paraId="01216946" w14:textId="77777777" w:rsidR="00C27B24" w:rsidRDefault="00C27B24" w:rsidP="00DF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8B18F" w14:textId="3FDA7806" w:rsidR="00221E0E" w:rsidRDefault="00221E0E" w:rsidP="00E311E7">
    <w:pPr>
      <w:pStyle w:val="Header"/>
      <w:jc w:val="center"/>
    </w:pPr>
    <w:r>
      <w:rPr>
        <w:noProof/>
      </w:rPr>
      <w:drawing>
        <wp:inline distT="0" distB="0" distL="0" distR="0" wp14:anchorId="3B3B4F41" wp14:editId="1E6ED9BC">
          <wp:extent cx="7287768" cy="786384"/>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768" cy="78638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546B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F45E2A"/>
    <w:multiLevelType w:val="hybridMultilevel"/>
    <w:tmpl w:val="9D92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22146"/>
    <w:multiLevelType w:val="hybridMultilevel"/>
    <w:tmpl w:val="198C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650D3"/>
    <w:multiLevelType w:val="hybridMultilevel"/>
    <w:tmpl w:val="0D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810B4F"/>
    <w:multiLevelType w:val="hybridMultilevel"/>
    <w:tmpl w:val="F62478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70"/>
    <w:rsid w:val="000060F0"/>
    <w:rsid w:val="00033E9C"/>
    <w:rsid w:val="000401F2"/>
    <w:rsid w:val="000574EB"/>
    <w:rsid w:val="000B747F"/>
    <w:rsid w:val="0011161C"/>
    <w:rsid w:val="00121754"/>
    <w:rsid w:val="00147D97"/>
    <w:rsid w:val="00172D52"/>
    <w:rsid w:val="00195DB9"/>
    <w:rsid w:val="001A5005"/>
    <w:rsid w:val="001D1F3F"/>
    <w:rsid w:val="00221E0E"/>
    <w:rsid w:val="00222D68"/>
    <w:rsid w:val="00224AAA"/>
    <w:rsid w:val="00244074"/>
    <w:rsid w:val="002455C0"/>
    <w:rsid w:val="002540FD"/>
    <w:rsid w:val="0028127A"/>
    <w:rsid w:val="002A3EF6"/>
    <w:rsid w:val="002B4EB5"/>
    <w:rsid w:val="002D115A"/>
    <w:rsid w:val="002D57F4"/>
    <w:rsid w:val="00303B9F"/>
    <w:rsid w:val="0031088A"/>
    <w:rsid w:val="003241AC"/>
    <w:rsid w:val="003473B5"/>
    <w:rsid w:val="00356447"/>
    <w:rsid w:val="003959BC"/>
    <w:rsid w:val="003D2485"/>
    <w:rsid w:val="00413E4A"/>
    <w:rsid w:val="00422348"/>
    <w:rsid w:val="00424D48"/>
    <w:rsid w:val="004309D0"/>
    <w:rsid w:val="004515F6"/>
    <w:rsid w:val="004A24AA"/>
    <w:rsid w:val="004A5E00"/>
    <w:rsid w:val="004C626D"/>
    <w:rsid w:val="004D6833"/>
    <w:rsid w:val="005C3E44"/>
    <w:rsid w:val="005D2728"/>
    <w:rsid w:val="00615675"/>
    <w:rsid w:val="00636593"/>
    <w:rsid w:val="00680D9D"/>
    <w:rsid w:val="006A0F57"/>
    <w:rsid w:val="006B584C"/>
    <w:rsid w:val="006E4A64"/>
    <w:rsid w:val="006E73A4"/>
    <w:rsid w:val="00704864"/>
    <w:rsid w:val="0072309C"/>
    <w:rsid w:val="00761958"/>
    <w:rsid w:val="00761E90"/>
    <w:rsid w:val="0077706E"/>
    <w:rsid w:val="00796655"/>
    <w:rsid w:val="0080055C"/>
    <w:rsid w:val="008367BC"/>
    <w:rsid w:val="008518A3"/>
    <w:rsid w:val="00876B9C"/>
    <w:rsid w:val="00883632"/>
    <w:rsid w:val="008C4264"/>
    <w:rsid w:val="008F4947"/>
    <w:rsid w:val="00933A99"/>
    <w:rsid w:val="00937BB6"/>
    <w:rsid w:val="009A6006"/>
    <w:rsid w:val="009B3980"/>
    <w:rsid w:val="009C49AA"/>
    <w:rsid w:val="009D3FF0"/>
    <w:rsid w:val="009E0770"/>
    <w:rsid w:val="009E79A6"/>
    <w:rsid w:val="009F586A"/>
    <w:rsid w:val="00A04035"/>
    <w:rsid w:val="00A2153F"/>
    <w:rsid w:val="00A72FB6"/>
    <w:rsid w:val="00AB5681"/>
    <w:rsid w:val="00AD174B"/>
    <w:rsid w:val="00B169F1"/>
    <w:rsid w:val="00B21CD3"/>
    <w:rsid w:val="00B314B3"/>
    <w:rsid w:val="00B36EDE"/>
    <w:rsid w:val="00B84635"/>
    <w:rsid w:val="00BB67DE"/>
    <w:rsid w:val="00C27B24"/>
    <w:rsid w:val="00C464FA"/>
    <w:rsid w:val="00C50700"/>
    <w:rsid w:val="00C93E0F"/>
    <w:rsid w:val="00CE0198"/>
    <w:rsid w:val="00D209C5"/>
    <w:rsid w:val="00D24768"/>
    <w:rsid w:val="00D27D1A"/>
    <w:rsid w:val="00D92FB0"/>
    <w:rsid w:val="00DF1C36"/>
    <w:rsid w:val="00DF7805"/>
    <w:rsid w:val="00E15E08"/>
    <w:rsid w:val="00E25C2A"/>
    <w:rsid w:val="00E311E7"/>
    <w:rsid w:val="00E75D83"/>
    <w:rsid w:val="00EB2003"/>
    <w:rsid w:val="00EC4C67"/>
    <w:rsid w:val="00EE59BA"/>
    <w:rsid w:val="00F00FDA"/>
    <w:rsid w:val="00F20445"/>
    <w:rsid w:val="00F9549A"/>
    <w:rsid w:val="00F9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3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8127A"/>
    <w:pPr>
      <w:spacing w:after="120"/>
    </w:pPr>
    <w:rPr>
      <w:rFonts w:ascii="Helvetica" w:hAnsi="Helvetica"/>
      <w:sz w:val="20"/>
    </w:rPr>
  </w:style>
  <w:style w:type="paragraph" w:styleId="Heading1">
    <w:name w:val="heading 1"/>
    <w:next w:val="BodyText"/>
    <w:link w:val="Heading1Char"/>
    <w:qFormat/>
    <w:rsid w:val="002455C0"/>
    <w:pPr>
      <w:spacing w:before="120" w:after="120"/>
      <w:contextualSpacing/>
      <w:outlineLvl w:val="0"/>
    </w:pPr>
    <w:rPr>
      <w:rFonts w:ascii="Helvetica" w:eastAsia="Arial" w:hAnsi="Helvetica" w:cs="Arial"/>
      <w:b/>
      <w:bCs/>
      <w:sz w:val="24"/>
      <w:szCs w:val="24"/>
      <w:lang w:eastAsia="ja-JP"/>
    </w:rPr>
  </w:style>
  <w:style w:type="paragraph" w:styleId="Heading2">
    <w:name w:val="heading 2"/>
    <w:basedOn w:val="Normal"/>
    <w:next w:val="BodyText"/>
    <w:link w:val="Heading2Char"/>
    <w:qFormat/>
    <w:rsid w:val="004C626D"/>
    <w:pPr>
      <w:widowControl/>
      <w:spacing w:after="60"/>
      <w:contextualSpacing/>
      <w:outlineLvl w:val="1"/>
    </w:pPr>
    <w:rPr>
      <w:rFonts w:eastAsia="Arial" w:cs="Arial"/>
      <w:b/>
      <w:i/>
      <w:color w:val="43434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5C0"/>
    <w:rPr>
      <w:rFonts w:ascii="Helvetica" w:eastAsia="Arial" w:hAnsi="Helvetica" w:cs="Arial"/>
      <w:b/>
      <w:bCs/>
      <w:sz w:val="24"/>
      <w:szCs w:val="24"/>
      <w:lang w:eastAsia="ja-JP"/>
    </w:rPr>
  </w:style>
  <w:style w:type="character" w:customStyle="1" w:styleId="Heading2Char">
    <w:name w:val="Heading 2 Char"/>
    <w:basedOn w:val="DefaultParagraphFont"/>
    <w:link w:val="Heading2"/>
    <w:rsid w:val="004C626D"/>
    <w:rPr>
      <w:rFonts w:ascii="Helvetica" w:eastAsia="Arial" w:hAnsi="Helvetica" w:cs="Arial"/>
      <w:b/>
      <w:i/>
      <w:color w:val="434343"/>
      <w:sz w:val="20"/>
      <w:szCs w:val="24"/>
      <w:lang w:eastAsia="ja-JP"/>
    </w:rPr>
  </w:style>
  <w:style w:type="paragraph" w:styleId="BalloonText">
    <w:name w:val="Balloon Text"/>
    <w:basedOn w:val="Normal"/>
    <w:link w:val="BalloonTextChar"/>
    <w:uiPriority w:val="99"/>
    <w:semiHidden/>
    <w:unhideWhenUsed/>
    <w:rsid w:val="002812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27A"/>
    <w:rPr>
      <w:rFonts w:ascii="Lucida Grande" w:hAnsi="Lucida Grande" w:cs="Lucida Grande"/>
      <w:sz w:val="18"/>
      <w:szCs w:val="18"/>
    </w:rPr>
  </w:style>
  <w:style w:type="paragraph" w:styleId="BodyText">
    <w:name w:val="Body Text"/>
    <w:basedOn w:val="Normal"/>
    <w:link w:val="BodyTextChar"/>
    <w:uiPriority w:val="99"/>
    <w:unhideWhenUsed/>
    <w:qFormat/>
    <w:rsid w:val="00DF1C36"/>
    <w:pPr>
      <w:spacing w:before="120" w:line="240" w:lineRule="auto"/>
    </w:pPr>
  </w:style>
  <w:style w:type="character" w:customStyle="1" w:styleId="BodyTextChar">
    <w:name w:val="Body Text Char"/>
    <w:basedOn w:val="DefaultParagraphFont"/>
    <w:link w:val="BodyText"/>
    <w:uiPriority w:val="99"/>
    <w:rsid w:val="00DF1C36"/>
    <w:rPr>
      <w:rFonts w:ascii="Helvetica" w:hAnsi="Helvetica"/>
      <w:sz w:val="20"/>
    </w:rPr>
  </w:style>
  <w:style w:type="paragraph" w:styleId="Title">
    <w:name w:val="Title"/>
    <w:basedOn w:val="Normal"/>
    <w:next w:val="Normal"/>
    <w:link w:val="TitleChar"/>
    <w:qFormat/>
    <w:rsid w:val="002455C0"/>
    <w:pPr>
      <w:widowControl/>
      <w:spacing w:after="240"/>
      <w:contextualSpacing/>
    </w:pPr>
    <w:rPr>
      <w:rFonts w:eastAsia="Georgia" w:cs="Georgia"/>
      <w:b/>
      <w:color w:val="000000" w:themeColor="text1"/>
      <w:sz w:val="36"/>
      <w:szCs w:val="28"/>
      <w:lang w:eastAsia="ja-JP"/>
    </w:rPr>
  </w:style>
  <w:style w:type="character" w:customStyle="1" w:styleId="TitleChar">
    <w:name w:val="Title Char"/>
    <w:basedOn w:val="DefaultParagraphFont"/>
    <w:link w:val="Title"/>
    <w:rsid w:val="002455C0"/>
    <w:rPr>
      <w:rFonts w:ascii="Helvetica" w:eastAsia="Georgia" w:hAnsi="Helvetica" w:cs="Georgia"/>
      <w:b/>
      <w:color w:val="000000" w:themeColor="text1"/>
      <w:sz w:val="36"/>
      <w:szCs w:val="28"/>
      <w:lang w:eastAsia="ja-JP"/>
    </w:rPr>
  </w:style>
  <w:style w:type="table" w:styleId="TableGrid">
    <w:name w:val="Table Grid"/>
    <w:basedOn w:val="TableNormal"/>
    <w:uiPriority w:val="59"/>
    <w:rsid w:val="00DF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8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7805"/>
  </w:style>
  <w:style w:type="paragraph" w:styleId="Footer">
    <w:name w:val="footer"/>
    <w:basedOn w:val="Normal"/>
    <w:link w:val="FooterChar"/>
    <w:uiPriority w:val="99"/>
    <w:unhideWhenUsed/>
    <w:rsid w:val="00B314B3"/>
    <w:pPr>
      <w:tabs>
        <w:tab w:val="center" w:pos="4320"/>
        <w:tab w:val="right" w:pos="8640"/>
      </w:tabs>
      <w:spacing w:after="0"/>
      <w:jc w:val="center"/>
    </w:pPr>
    <w:rPr>
      <w:color w:val="808080" w:themeColor="background1" w:themeShade="80"/>
      <w:sz w:val="16"/>
    </w:rPr>
  </w:style>
  <w:style w:type="character" w:customStyle="1" w:styleId="FooterChar">
    <w:name w:val="Footer Char"/>
    <w:basedOn w:val="DefaultParagraphFont"/>
    <w:link w:val="Footer"/>
    <w:uiPriority w:val="99"/>
    <w:rsid w:val="00B314B3"/>
    <w:rPr>
      <w:rFonts w:ascii="Helvetica" w:hAnsi="Helvetica"/>
      <w:color w:val="808080" w:themeColor="background1" w:themeShade="80"/>
      <w:sz w:val="16"/>
    </w:rPr>
  </w:style>
  <w:style w:type="table" w:styleId="LightShading">
    <w:name w:val="Light Shading"/>
    <w:aliases w:val="Table Collumn Light Shading"/>
    <w:basedOn w:val="TableNormal"/>
    <w:uiPriority w:val="60"/>
    <w:rsid w:val="002455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Helvetica" w:hAnsi="Helvetica"/>
        <w:b/>
        <w:bCs/>
        <w:sz w:val="24"/>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5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2309C"/>
    <w:pPr>
      <w:widowControl/>
      <w:spacing w:after="0"/>
      <w:ind w:left="720"/>
      <w:contextualSpacing/>
    </w:pPr>
    <w:rPr>
      <w:rFonts w:ascii="Arial" w:eastAsia="Arial" w:hAnsi="Arial" w:cs="Arial"/>
      <w:color w:val="434343"/>
      <w:sz w:val="18"/>
    </w:rPr>
  </w:style>
  <w:style w:type="paragraph" w:customStyle="1" w:styleId="TableCollumnHeading">
    <w:name w:val="Table Collumn Heading"/>
    <w:basedOn w:val="Normal"/>
    <w:next w:val="BodyText"/>
    <w:qFormat/>
    <w:rsid w:val="004C626D"/>
    <w:pPr>
      <w:spacing w:after="0" w:line="240" w:lineRule="auto"/>
    </w:pPr>
    <w:rPr>
      <w:b/>
      <w:sz w:val="24"/>
      <w:szCs w:val="24"/>
    </w:rPr>
  </w:style>
  <w:style w:type="paragraph" w:styleId="ListBullet">
    <w:name w:val="List Bullet"/>
    <w:basedOn w:val="Normal"/>
    <w:uiPriority w:val="99"/>
    <w:unhideWhenUsed/>
    <w:qFormat/>
    <w:rsid w:val="006B584C"/>
    <w:pPr>
      <w:numPr>
        <w:numId w:val="3"/>
      </w:numPr>
      <w:tabs>
        <w:tab w:val="clear" w:pos="360"/>
        <w:tab w:val="num" w:pos="180"/>
      </w:tabs>
      <w:ind w:left="180" w:hanging="180"/>
      <w:contextualSpacing/>
    </w:pPr>
  </w:style>
  <w:style w:type="paragraph" w:customStyle="1" w:styleId="SidebarHeading">
    <w:name w:val="Sidebar Heading"/>
    <w:basedOn w:val="Normal"/>
    <w:next w:val="BlockText"/>
    <w:qFormat/>
    <w:rsid w:val="003241AC"/>
    <w:pPr>
      <w:widowControl/>
      <w:spacing w:before="240" w:after="0"/>
    </w:pPr>
    <w:rPr>
      <w:rFonts w:eastAsiaTheme="minorEastAsia" w:cs="Times New Roman"/>
      <w:b/>
      <w:color w:val="404040" w:themeColor="text1" w:themeTint="BF"/>
      <w:sz w:val="26"/>
      <w:szCs w:val="28"/>
    </w:rPr>
  </w:style>
  <w:style w:type="paragraph" w:styleId="BlockText">
    <w:name w:val="Block Text"/>
    <w:basedOn w:val="Normal"/>
    <w:uiPriority w:val="99"/>
    <w:semiHidden/>
    <w:unhideWhenUsed/>
    <w:rsid w:val="003241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CommentReference">
    <w:name w:val="annotation reference"/>
    <w:basedOn w:val="DefaultParagraphFont"/>
    <w:uiPriority w:val="99"/>
    <w:semiHidden/>
    <w:unhideWhenUsed/>
    <w:rsid w:val="004A24AA"/>
    <w:rPr>
      <w:sz w:val="16"/>
      <w:szCs w:val="16"/>
    </w:rPr>
  </w:style>
  <w:style w:type="paragraph" w:styleId="CommentText">
    <w:name w:val="annotation text"/>
    <w:basedOn w:val="Normal"/>
    <w:link w:val="CommentTextChar"/>
    <w:uiPriority w:val="99"/>
    <w:semiHidden/>
    <w:unhideWhenUsed/>
    <w:rsid w:val="004A24AA"/>
    <w:pPr>
      <w:spacing w:line="240" w:lineRule="auto"/>
    </w:pPr>
    <w:rPr>
      <w:szCs w:val="20"/>
    </w:rPr>
  </w:style>
  <w:style w:type="character" w:customStyle="1" w:styleId="CommentTextChar">
    <w:name w:val="Comment Text Char"/>
    <w:basedOn w:val="DefaultParagraphFont"/>
    <w:link w:val="CommentText"/>
    <w:uiPriority w:val="99"/>
    <w:semiHidden/>
    <w:rsid w:val="004A24A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4A24AA"/>
    <w:rPr>
      <w:b/>
      <w:bCs/>
    </w:rPr>
  </w:style>
  <w:style w:type="character" w:customStyle="1" w:styleId="CommentSubjectChar">
    <w:name w:val="Comment Subject Char"/>
    <w:basedOn w:val="CommentTextChar"/>
    <w:link w:val="CommentSubject"/>
    <w:uiPriority w:val="99"/>
    <w:semiHidden/>
    <w:rsid w:val="004A24AA"/>
    <w:rPr>
      <w:rFonts w:ascii="Helvetica" w:hAnsi="Helvetica"/>
      <w:b/>
      <w:bCs/>
      <w:sz w:val="20"/>
      <w:szCs w:val="20"/>
    </w:rPr>
  </w:style>
  <w:style w:type="character" w:styleId="Hyperlink">
    <w:name w:val="Hyperlink"/>
    <w:basedOn w:val="DefaultParagraphFont"/>
    <w:uiPriority w:val="99"/>
    <w:unhideWhenUsed/>
    <w:rsid w:val="00F95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8127A"/>
    <w:pPr>
      <w:spacing w:after="120"/>
    </w:pPr>
    <w:rPr>
      <w:rFonts w:ascii="Helvetica" w:hAnsi="Helvetica"/>
      <w:sz w:val="20"/>
    </w:rPr>
  </w:style>
  <w:style w:type="paragraph" w:styleId="Heading1">
    <w:name w:val="heading 1"/>
    <w:next w:val="BodyText"/>
    <w:link w:val="Heading1Char"/>
    <w:qFormat/>
    <w:rsid w:val="002455C0"/>
    <w:pPr>
      <w:spacing w:before="120" w:after="120"/>
      <w:contextualSpacing/>
      <w:outlineLvl w:val="0"/>
    </w:pPr>
    <w:rPr>
      <w:rFonts w:ascii="Helvetica" w:eastAsia="Arial" w:hAnsi="Helvetica" w:cs="Arial"/>
      <w:b/>
      <w:bCs/>
      <w:sz w:val="24"/>
      <w:szCs w:val="24"/>
      <w:lang w:eastAsia="ja-JP"/>
    </w:rPr>
  </w:style>
  <w:style w:type="paragraph" w:styleId="Heading2">
    <w:name w:val="heading 2"/>
    <w:basedOn w:val="Normal"/>
    <w:next w:val="BodyText"/>
    <w:link w:val="Heading2Char"/>
    <w:qFormat/>
    <w:rsid w:val="004C626D"/>
    <w:pPr>
      <w:widowControl/>
      <w:spacing w:after="60"/>
      <w:contextualSpacing/>
      <w:outlineLvl w:val="1"/>
    </w:pPr>
    <w:rPr>
      <w:rFonts w:eastAsia="Arial" w:cs="Arial"/>
      <w:b/>
      <w:i/>
      <w:color w:val="43434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5C0"/>
    <w:rPr>
      <w:rFonts w:ascii="Helvetica" w:eastAsia="Arial" w:hAnsi="Helvetica" w:cs="Arial"/>
      <w:b/>
      <w:bCs/>
      <w:sz w:val="24"/>
      <w:szCs w:val="24"/>
      <w:lang w:eastAsia="ja-JP"/>
    </w:rPr>
  </w:style>
  <w:style w:type="character" w:customStyle="1" w:styleId="Heading2Char">
    <w:name w:val="Heading 2 Char"/>
    <w:basedOn w:val="DefaultParagraphFont"/>
    <w:link w:val="Heading2"/>
    <w:rsid w:val="004C626D"/>
    <w:rPr>
      <w:rFonts w:ascii="Helvetica" w:eastAsia="Arial" w:hAnsi="Helvetica" w:cs="Arial"/>
      <w:b/>
      <w:i/>
      <w:color w:val="434343"/>
      <w:sz w:val="20"/>
      <w:szCs w:val="24"/>
      <w:lang w:eastAsia="ja-JP"/>
    </w:rPr>
  </w:style>
  <w:style w:type="paragraph" w:styleId="BalloonText">
    <w:name w:val="Balloon Text"/>
    <w:basedOn w:val="Normal"/>
    <w:link w:val="BalloonTextChar"/>
    <w:uiPriority w:val="99"/>
    <w:semiHidden/>
    <w:unhideWhenUsed/>
    <w:rsid w:val="002812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27A"/>
    <w:rPr>
      <w:rFonts w:ascii="Lucida Grande" w:hAnsi="Lucida Grande" w:cs="Lucida Grande"/>
      <w:sz w:val="18"/>
      <w:szCs w:val="18"/>
    </w:rPr>
  </w:style>
  <w:style w:type="paragraph" w:styleId="BodyText">
    <w:name w:val="Body Text"/>
    <w:basedOn w:val="Normal"/>
    <w:link w:val="BodyTextChar"/>
    <w:uiPriority w:val="99"/>
    <w:unhideWhenUsed/>
    <w:qFormat/>
    <w:rsid w:val="00DF1C36"/>
    <w:pPr>
      <w:spacing w:before="120" w:line="240" w:lineRule="auto"/>
    </w:pPr>
  </w:style>
  <w:style w:type="character" w:customStyle="1" w:styleId="BodyTextChar">
    <w:name w:val="Body Text Char"/>
    <w:basedOn w:val="DefaultParagraphFont"/>
    <w:link w:val="BodyText"/>
    <w:uiPriority w:val="99"/>
    <w:rsid w:val="00DF1C36"/>
    <w:rPr>
      <w:rFonts w:ascii="Helvetica" w:hAnsi="Helvetica"/>
      <w:sz w:val="20"/>
    </w:rPr>
  </w:style>
  <w:style w:type="paragraph" w:styleId="Title">
    <w:name w:val="Title"/>
    <w:basedOn w:val="Normal"/>
    <w:next w:val="Normal"/>
    <w:link w:val="TitleChar"/>
    <w:qFormat/>
    <w:rsid w:val="002455C0"/>
    <w:pPr>
      <w:widowControl/>
      <w:spacing w:after="240"/>
      <w:contextualSpacing/>
    </w:pPr>
    <w:rPr>
      <w:rFonts w:eastAsia="Georgia" w:cs="Georgia"/>
      <w:b/>
      <w:color w:val="000000" w:themeColor="text1"/>
      <w:sz w:val="36"/>
      <w:szCs w:val="28"/>
      <w:lang w:eastAsia="ja-JP"/>
    </w:rPr>
  </w:style>
  <w:style w:type="character" w:customStyle="1" w:styleId="TitleChar">
    <w:name w:val="Title Char"/>
    <w:basedOn w:val="DefaultParagraphFont"/>
    <w:link w:val="Title"/>
    <w:rsid w:val="002455C0"/>
    <w:rPr>
      <w:rFonts w:ascii="Helvetica" w:eastAsia="Georgia" w:hAnsi="Helvetica" w:cs="Georgia"/>
      <w:b/>
      <w:color w:val="000000" w:themeColor="text1"/>
      <w:sz w:val="36"/>
      <w:szCs w:val="28"/>
      <w:lang w:eastAsia="ja-JP"/>
    </w:rPr>
  </w:style>
  <w:style w:type="table" w:styleId="TableGrid">
    <w:name w:val="Table Grid"/>
    <w:basedOn w:val="TableNormal"/>
    <w:uiPriority w:val="59"/>
    <w:rsid w:val="00DF7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8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7805"/>
  </w:style>
  <w:style w:type="paragraph" w:styleId="Footer">
    <w:name w:val="footer"/>
    <w:basedOn w:val="Normal"/>
    <w:link w:val="FooterChar"/>
    <w:uiPriority w:val="99"/>
    <w:unhideWhenUsed/>
    <w:rsid w:val="00B314B3"/>
    <w:pPr>
      <w:tabs>
        <w:tab w:val="center" w:pos="4320"/>
        <w:tab w:val="right" w:pos="8640"/>
      </w:tabs>
      <w:spacing w:after="0"/>
      <w:jc w:val="center"/>
    </w:pPr>
    <w:rPr>
      <w:color w:val="808080" w:themeColor="background1" w:themeShade="80"/>
      <w:sz w:val="16"/>
    </w:rPr>
  </w:style>
  <w:style w:type="character" w:customStyle="1" w:styleId="FooterChar">
    <w:name w:val="Footer Char"/>
    <w:basedOn w:val="DefaultParagraphFont"/>
    <w:link w:val="Footer"/>
    <w:uiPriority w:val="99"/>
    <w:rsid w:val="00B314B3"/>
    <w:rPr>
      <w:rFonts w:ascii="Helvetica" w:hAnsi="Helvetica"/>
      <w:color w:val="808080" w:themeColor="background1" w:themeShade="80"/>
      <w:sz w:val="16"/>
    </w:rPr>
  </w:style>
  <w:style w:type="table" w:styleId="LightShading">
    <w:name w:val="Light Shading"/>
    <w:aliases w:val="Table Collumn Light Shading"/>
    <w:basedOn w:val="TableNormal"/>
    <w:uiPriority w:val="60"/>
    <w:rsid w:val="002455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Helvetica" w:hAnsi="Helvetica"/>
        <w:b/>
        <w:bCs/>
        <w:sz w:val="24"/>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95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72309C"/>
    <w:pPr>
      <w:widowControl/>
      <w:spacing w:after="0"/>
      <w:ind w:left="720"/>
      <w:contextualSpacing/>
    </w:pPr>
    <w:rPr>
      <w:rFonts w:ascii="Arial" w:eastAsia="Arial" w:hAnsi="Arial" w:cs="Arial"/>
      <w:color w:val="434343"/>
      <w:sz w:val="18"/>
    </w:rPr>
  </w:style>
  <w:style w:type="paragraph" w:customStyle="1" w:styleId="TableCollumnHeading">
    <w:name w:val="Table Collumn Heading"/>
    <w:basedOn w:val="Normal"/>
    <w:next w:val="BodyText"/>
    <w:qFormat/>
    <w:rsid w:val="004C626D"/>
    <w:pPr>
      <w:spacing w:after="0" w:line="240" w:lineRule="auto"/>
    </w:pPr>
    <w:rPr>
      <w:b/>
      <w:sz w:val="24"/>
      <w:szCs w:val="24"/>
    </w:rPr>
  </w:style>
  <w:style w:type="paragraph" w:styleId="ListBullet">
    <w:name w:val="List Bullet"/>
    <w:basedOn w:val="Normal"/>
    <w:uiPriority w:val="99"/>
    <w:unhideWhenUsed/>
    <w:qFormat/>
    <w:rsid w:val="006B584C"/>
    <w:pPr>
      <w:numPr>
        <w:numId w:val="3"/>
      </w:numPr>
      <w:tabs>
        <w:tab w:val="clear" w:pos="360"/>
        <w:tab w:val="num" w:pos="180"/>
      </w:tabs>
      <w:ind w:left="180" w:hanging="180"/>
      <w:contextualSpacing/>
    </w:pPr>
  </w:style>
  <w:style w:type="paragraph" w:customStyle="1" w:styleId="SidebarHeading">
    <w:name w:val="Sidebar Heading"/>
    <w:basedOn w:val="Normal"/>
    <w:next w:val="BlockText"/>
    <w:qFormat/>
    <w:rsid w:val="003241AC"/>
    <w:pPr>
      <w:widowControl/>
      <w:spacing w:before="240" w:after="0"/>
    </w:pPr>
    <w:rPr>
      <w:rFonts w:eastAsiaTheme="minorEastAsia" w:cs="Times New Roman"/>
      <w:b/>
      <w:color w:val="404040" w:themeColor="text1" w:themeTint="BF"/>
      <w:sz w:val="26"/>
      <w:szCs w:val="28"/>
    </w:rPr>
  </w:style>
  <w:style w:type="paragraph" w:styleId="BlockText">
    <w:name w:val="Block Text"/>
    <w:basedOn w:val="Normal"/>
    <w:uiPriority w:val="99"/>
    <w:semiHidden/>
    <w:unhideWhenUsed/>
    <w:rsid w:val="003241A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CommentReference">
    <w:name w:val="annotation reference"/>
    <w:basedOn w:val="DefaultParagraphFont"/>
    <w:uiPriority w:val="99"/>
    <w:semiHidden/>
    <w:unhideWhenUsed/>
    <w:rsid w:val="004A24AA"/>
    <w:rPr>
      <w:sz w:val="16"/>
      <w:szCs w:val="16"/>
    </w:rPr>
  </w:style>
  <w:style w:type="paragraph" w:styleId="CommentText">
    <w:name w:val="annotation text"/>
    <w:basedOn w:val="Normal"/>
    <w:link w:val="CommentTextChar"/>
    <w:uiPriority w:val="99"/>
    <w:semiHidden/>
    <w:unhideWhenUsed/>
    <w:rsid w:val="004A24AA"/>
    <w:pPr>
      <w:spacing w:line="240" w:lineRule="auto"/>
    </w:pPr>
    <w:rPr>
      <w:szCs w:val="20"/>
    </w:rPr>
  </w:style>
  <w:style w:type="character" w:customStyle="1" w:styleId="CommentTextChar">
    <w:name w:val="Comment Text Char"/>
    <w:basedOn w:val="DefaultParagraphFont"/>
    <w:link w:val="CommentText"/>
    <w:uiPriority w:val="99"/>
    <w:semiHidden/>
    <w:rsid w:val="004A24AA"/>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4A24AA"/>
    <w:rPr>
      <w:b/>
      <w:bCs/>
    </w:rPr>
  </w:style>
  <w:style w:type="character" w:customStyle="1" w:styleId="CommentSubjectChar">
    <w:name w:val="Comment Subject Char"/>
    <w:basedOn w:val="CommentTextChar"/>
    <w:link w:val="CommentSubject"/>
    <w:uiPriority w:val="99"/>
    <w:semiHidden/>
    <w:rsid w:val="004A24AA"/>
    <w:rPr>
      <w:rFonts w:ascii="Helvetica" w:hAnsi="Helvetica"/>
      <w:b/>
      <w:bCs/>
      <w:sz w:val="20"/>
      <w:szCs w:val="20"/>
    </w:rPr>
  </w:style>
  <w:style w:type="character" w:styleId="Hyperlink">
    <w:name w:val="Hyperlink"/>
    <w:basedOn w:val="DefaultParagraphFont"/>
    <w:uiPriority w:val="99"/>
    <w:unhideWhenUsed/>
    <w:rsid w:val="00F95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3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ek013@umn.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ek013@umn.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C9C4-45F1-41A7-986E-1B9F502E5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Fluin</dc:creator>
  <cp:lastModifiedBy>Diane Fluin</cp:lastModifiedBy>
  <cp:revision>4</cp:revision>
  <cp:lastPrinted>2015-01-16T16:50:00Z</cp:lastPrinted>
  <dcterms:created xsi:type="dcterms:W3CDTF">2018-08-10T17:59:00Z</dcterms:created>
  <dcterms:modified xsi:type="dcterms:W3CDTF">2018-08-10T17:59:00Z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2014-07-21T00:00:00Z</vt:filetime>
  </property>
  <property fmtid="{D5CDD505-2E9C-101B-9397-08002B2CF9AE}" pid="3" name="LastSaved">
    <vt:filetime>2014-07-21T00:00:00Z</vt:filetime>
  </property>
</Properties>
</file>